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130F4D" w:rsidRPr="00673D29" w:rsidTr="007F14BD">
        <w:trPr>
          <w:trHeight w:val="743"/>
        </w:trPr>
        <w:tc>
          <w:tcPr>
            <w:tcW w:w="4436" w:type="dxa"/>
          </w:tcPr>
          <w:p w:rsidR="00130F4D" w:rsidRPr="00673D29" w:rsidRDefault="00130F4D" w:rsidP="007F14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130F4D" w:rsidRPr="00673D29" w:rsidRDefault="00130F4D" w:rsidP="007F14BD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130F4D" w:rsidRPr="00673D29" w:rsidRDefault="00130F4D" w:rsidP="007F14BD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130F4D" w:rsidRPr="00673D29" w:rsidRDefault="00130F4D" w:rsidP="007F14B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130F4D" w:rsidRPr="00673D29" w:rsidRDefault="00130F4D" w:rsidP="007F14BD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06</w:t>
            </w:r>
            <w:r w:rsidRPr="00673D29">
              <w:rPr>
                <w:i/>
                <w:sz w:val="24"/>
              </w:rPr>
              <w:t xml:space="preserve"> tháng 04 năm </w:t>
            </w:r>
            <w:r>
              <w:rPr>
                <w:i/>
                <w:sz w:val="24"/>
              </w:rPr>
              <w:t>2024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130F4D" w:rsidRPr="004350C8" w:rsidRDefault="00130F4D" w:rsidP="00130F4D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130F4D" w:rsidRPr="004350C8" w:rsidRDefault="00130F4D" w:rsidP="00130F4D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4350C8">
        <w:rPr>
          <w:b/>
          <w:sz w:val="24"/>
        </w:rPr>
        <w:t>KẾ HOẠCH TUẦN 37</w:t>
      </w:r>
    </w:p>
    <w:p w:rsidR="00130F4D" w:rsidRDefault="00130F4D" w:rsidP="00130F4D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08/04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14/04/2024</w:t>
      </w:r>
      <w:r w:rsidRPr="00190071">
        <w:rPr>
          <w:b/>
          <w:i/>
          <w:sz w:val="24"/>
        </w:rPr>
        <w:t>)</w:t>
      </w:r>
    </w:p>
    <w:p w:rsidR="00130F4D" w:rsidRPr="00A74301" w:rsidRDefault="00130F4D" w:rsidP="00130F4D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36</w:t>
      </w:r>
      <w:r w:rsidRPr="001C49B6">
        <w:rPr>
          <w:b/>
          <w:sz w:val="24"/>
        </w:rPr>
        <w:t>:</w:t>
      </w:r>
      <w:r w:rsidRPr="001C49B6">
        <w:rPr>
          <w:sz w:val="24"/>
        </w:rPr>
        <w:t xml:space="preserve"> Đã thực hiện và hoàn thành kế hoạch tuần </w:t>
      </w:r>
      <w:r>
        <w:rPr>
          <w:sz w:val="24"/>
        </w:rPr>
        <w:t>36</w:t>
      </w:r>
      <w:r w:rsidRPr="001C49B6">
        <w:rPr>
          <w:sz w:val="24"/>
        </w:rPr>
        <w:t>.</w:t>
      </w:r>
    </w:p>
    <w:p w:rsidR="00130F4D" w:rsidRDefault="00130F4D" w:rsidP="00130F4D">
      <w:pPr>
        <w:jc w:val="both"/>
        <w:rPr>
          <w:sz w:val="24"/>
        </w:rPr>
      </w:pPr>
      <w:r>
        <w:rPr>
          <w:sz w:val="24"/>
        </w:rPr>
        <w:t xml:space="preserve">- Đã phối hợp với trường chỉ đạo các hoạt động chuyên môn: Giảng dạy hoàn thành chương trình tuần 29, bồi dưỡng HS năng khiếu, phụ đạo HS có năng lực hạn chế và chưa hoàn thành trong GHKII; </w:t>
      </w:r>
    </w:p>
    <w:p w:rsidR="00130F4D" w:rsidRDefault="00130F4D" w:rsidP="00130F4D">
      <w:pPr>
        <w:tabs>
          <w:tab w:val="left" w:pos="456"/>
          <w:tab w:val="left" w:pos="6885"/>
        </w:tabs>
        <w:jc w:val="both"/>
        <w:rPr>
          <w:sz w:val="24"/>
        </w:rPr>
      </w:pPr>
      <w:r w:rsidRPr="000522C9">
        <w:rPr>
          <w:sz w:val="24"/>
        </w:rPr>
        <w:t xml:space="preserve">- Đã phối hợp với trường tổ chức </w:t>
      </w:r>
      <w:r>
        <w:rPr>
          <w:sz w:val="24"/>
        </w:rPr>
        <w:t>chỉ đạo</w:t>
      </w:r>
      <w:r w:rsidRPr="000522C9">
        <w:rPr>
          <w:sz w:val="24"/>
        </w:rPr>
        <w:t xml:space="preserve"> làm vệ sinh t</w:t>
      </w:r>
      <w:r>
        <w:rPr>
          <w:sz w:val="24"/>
        </w:rPr>
        <w:t>rường, lớp để phòng chống dịch</w:t>
      </w:r>
      <w:r w:rsidRPr="000522C9">
        <w:rPr>
          <w:sz w:val="24"/>
        </w:rPr>
        <w:t>.</w:t>
      </w:r>
      <w:r>
        <w:rPr>
          <w:sz w:val="24"/>
        </w:rPr>
        <w:t xml:space="preserve"> </w:t>
      </w:r>
    </w:p>
    <w:p w:rsidR="00130F4D" w:rsidRDefault="00130F4D" w:rsidP="00130F4D">
      <w:pPr>
        <w:tabs>
          <w:tab w:val="left" w:pos="456"/>
        </w:tabs>
        <w:jc w:val="both"/>
        <w:rPr>
          <w:sz w:val="24"/>
        </w:rPr>
      </w:pPr>
      <w:r w:rsidRPr="00673D29">
        <w:rPr>
          <w:sz w:val="24"/>
        </w:rPr>
        <w:t xml:space="preserve">- </w:t>
      </w:r>
      <w:r>
        <w:rPr>
          <w:sz w:val="24"/>
        </w:rPr>
        <w:t>Dự họp hội đồng và SH công đoàn tháng 4/2024; Triển khai kế hoạch tháng công nhân, kế hoạch Sơ kết 3 năm thực hiện Kết luận 01-KL/TW của Bộ Chính trị bình chọn khen thưởng thực hiện việc học tập và làm theo tư tương, đạo đức, phong cách Hồ Chí Minh; Kế hoạch Hội thi Rung chuông vàng tìm hiểu về Luật ATGT đường bộ. Kế hoạch hỗ trợ xóa nhà tạm.</w:t>
      </w:r>
    </w:p>
    <w:p w:rsidR="00130F4D" w:rsidRPr="000522C9" w:rsidRDefault="00130F4D" w:rsidP="00130F4D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Phối hợp </w:t>
      </w:r>
      <w:r w:rsidRPr="00673D29">
        <w:rPr>
          <w:sz w:val="24"/>
        </w:rPr>
        <w:t>đạo</w:t>
      </w:r>
      <w:r>
        <w:rPr>
          <w:sz w:val="24"/>
        </w:rPr>
        <w:t xml:space="preserve"> đưa HS tham giao lưu HSNK cấp huyện.</w:t>
      </w:r>
    </w:p>
    <w:p w:rsidR="00130F4D" w:rsidRDefault="00130F4D" w:rsidP="00130F4D">
      <w:pPr>
        <w:tabs>
          <w:tab w:val="left" w:pos="456"/>
        </w:tabs>
        <w:jc w:val="both"/>
        <w:rPr>
          <w:sz w:val="24"/>
        </w:rPr>
      </w:pPr>
      <w:r w:rsidRPr="00673D29">
        <w:rPr>
          <w:sz w:val="24"/>
        </w:rPr>
        <w:t>- Phối hợp với trường chỉ đạo</w:t>
      </w:r>
      <w:r>
        <w:rPr>
          <w:sz w:val="24"/>
        </w:rPr>
        <w:t xml:space="preserve"> tham gia trưng bày SP STEM tại Cụm. Kết quả đạt 01 giải Nhất khối 5; 2 giải Nhì khối 3,4; 02 giải Ba khối 1,2.</w:t>
      </w:r>
    </w:p>
    <w:p w:rsidR="00130F4D" w:rsidRPr="001C49B6" w:rsidRDefault="00130F4D" w:rsidP="00130F4D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37</w:t>
      </w:r>
      <w:r w:rsidRPr="001C49B6">
        <w:rPr>
          <w:b/>
          <w:sz w:val="24"/>
        </w:rPr>
        <w:t>:</w:t>
      </w:r>
    </w:p>
    <w:tbl>
      <w:tblPr>
        <w:tblW w:w="102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130F4D" w:rsidRPr="00673D29" w:rsidTr="00130F4D">
        <w:tc>
          <w:tcPr>
            <w:tcW w:w="1090" w:type="dxa"/>
          </w:tcPr>
          <w:p w:rsidR="00130F4D" w:rsidRPr="00673D29" w:rsidRDefault="00130F4D" w:rsidP="007F14BD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130F4D" w:rsidRPr="00673D29" w:rsidRDefault="00130F4D" w:rsidP="007F14BD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130F4D" w:rsidRPr="00673D29" w:rsidRDefault="00130F4D" w:rsidP="007F14BD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130F4D" w:rsidRPr="00673D29" w:rsidTr="00130F4D">
        <w:tc>
          <w:tcPr>
            <w:tcW w:w="1090" w:type="dxa"/>
          </w:tcPr>
          <w:p w:rsidR="00130F4D" w:rsidRDefault="00130F4D" w:rsidP="007F14BD">
            <w:pPr>
              <w:tabs>
                <w:tab w:val="left" w:pos="456"/>
              </w:tabs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Thứ 2</w:t>
            </w:r>
          </w:p>
          <w:p w:rsidR="00130F4D" w:rsidRDefault="00130F4D" w:rsidP="007F14BD">
            <w:pPr>
              <w:tabs>
                <w:tab w:val="left" w:pos="456"/>
              </w:tabs>
              <w:spacing w:line="276" w:lineRule="auto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08/04</w:t>
            </w:r>
          </w:p>
        </w:tc>
        <w:tc>
          <w:tcPr>
            <w:tcW w:w="6649" w:type="dxa"/>
            <w:vAlign w:val="center"/>
          </w:tcPr>
          <w:p w:rsidR="00130F4D" w:rsidRDefault="00130F4D" w:rsidP="007F14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>n giảng dạy chương trình tuần 30</w:t>
            </w:r>
            <w:r w:rsidRPr="00673D29">
              <w:rPr>
                <w:sz w:val="24"/>
              </w:rPr>
              <w:t>. Bồi dưỡng</w:t>
            </w:r>
            <w:r>
              <w:rPr>
                <w:sz w:val="24"/>
              </w:rPr>
              <w:t xml:space="preserve"> 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 theo kế hoạch CM. </w:t>
            </w:r>
          </w:p>
          <w:p w:rsidR="00130F4D" w:rsidRPr="00673D29" w:rsidRDefault="00130F4D" w:rsidP="007F14BD">
            <w:pPr>
              <w:jc w:val="both"/>
              <w:rPr>
                <w:sz w:val="24"/>
              </w:rPr>
            </w:pPr>
            <w:r>
              <w:rPr>
                <w:sz w:val="24"/>
              </w:rPr>
              <w:t>- Phối hợp chỉ đạo các TCM và GV ra đề kiểm tra CHKII.</w:t>
            </w:r>
          </w:p>
        </w:tc>
        <w:tc>
          <w:tcPr>
            <w:tcW w:w="2507" w:type="dxa"/>
          </w:tcPr>
          <w:p w:rsidR="00130F4D" w:rsidRDefault="00130F4D" w:rsidP="007F14BD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130F4D" w:rsidRDefault="00130F4D" w:rsidP="007F14BD">
            <w:pPr>
              <w:rPr>
                <w:sz w:val="24"/>
              </w:rPr>
            </w:pPr>
          </w:p>
          <w:p w:rsidR="00130F4D" w:rsidRDefault="00130F4D" w:rsidP="007F14BD">
            <w:pPr>
              <w:rPr>
                <w:sz w:val="24"/>
              </w:rPr>
            </w:pPr>
          </w:p>
          <w:p w:rsidR="00130F4D" w:rsidRPr="00673D29" w:rsidRDefault="00130F4D" w:rsidP="007F14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Hiền PCT </w:t>
            </w:r>
          </w:p>
        </w:tc>
      </w:tr>
      <w:tr w:rsidR="00130F4D" w:rsidRPr="00673D29" w:rsidTr="00130F4D">
        <w:tc>
          <w:tcPr>
            <w:tcW w:w="1090" w:type="dxa"/>
          </w:tcPr>
          <w:p w:rsidR="00130F4D" w:rsidRDefault="00130F4D" w:rsidP="007F14BD">
            <w:pPr>
              <w:tabs>
                <w:tab w:val="left" w:pos="456"/>
              </w:tabs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Thứ 3</w:t>
            </w:r>
          </w:p>
          <w:p w:rsidR="00130F4D" w:rsidRDefault="00130F4D" w:rsidP="007F14BD">
            <w:pPr>
              <w:tabs>
                <w:tab w:val="left" w:pos="456"/>
              </w:tabs>
              <w:spacing w:line="276" w:lineRule="auto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09/04</w:t>
            </w:r>
          </w:p>
        </w:tc>
        <w:tc>
          <w:tcPr>
            <w:tcW w:w="6649" w:type="dxa"/>
            <w:vAlign w:val="center"/>
          </w:tcPr>
          <w:p w:rsidR="00130F4D" w:rsidRDefault="00130F4D" w:rsidP="007F14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>n giảng dạy</w:t>
            </w:r>
            <w:r w:rsidRPr="00673D29">
              <w:rPr>
                <w:sz w:val="24"/>
              </w:rPr>
              <w:t>. Bồi dưỡng</w:t>
            </w:r>
            <w:r>
              <w:rPr>
                <w:sz w:val="24"/>
              </w:rPr>
              <w:t xml:space="preserve"> 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 theo kế hoạch CM. </w:t>
            </w:r>
          </w:p>
          <w:p w:rsidR="00130F4D" w:rsidRPr="00673D29" w:rsidRDefault="00130F4D" w:rsidP="007F14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chuẩn bị sản phẩm STEM tham gia trưng bày cấp huyện.</w:t>
            </w:r>
          </w:p>
        </w:tc>
        <w:tc>
          <w:tcPr>
            <w:tcW w:w="2507" w:type="dxa"/>
          </w:tcPr>
          <w:p w:rsidR="00130F4D" w:rsidRDefault="00130F4D" w:rsidP="007F14BD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, ĐV </w:t>
            </w:r>
          </w:p>
          <w:p w:rsidR="00130F4D" w:rsidRDefault="00130F4D" w:rsidP="007F14BD">
            <w:pPr>
              <w:rPr>
                <w:sz w:val="24"/>
              </w:rPr>
            </w:pPr>
          </w:p>
          <w:p w:rsidR="00130F4D" w:rsidRDefault="00130F4D" w:rsidP="007F14BD">
            <w:pPr>
              <w:rPr>
                <w:sz w:val="24"/>
              </w:rPr>
            </w:pPr>
          </w:p>
          <w:p w:rsidR="00130F4D" w:rsidRDefault="00130F4D" w:rsidP="007F14BD">
            <w:pPr>
              <w:rPr>
                <w:sz w:val="24"/>
              </w:rPr>
            </w:pPr>
            <w:r w:rsidRPr="006F2926"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  <w:p w:rsidR="00130F4D" w:rsidRPr="00673D29" w:rsidRDefault="00130F4D" w:rsidP="007F14BD">
            <w:pPr>
              <w:rPr>
                <w:sz w:val="24"/>
              </w:rPr>
            </w:pPr>
          </w:p>
        </w:tc>
      </w:tr>
      <w:tr w:rsidR="00130F4D" w:rsidRPr="00673D29" w:rsidTr="00130F4D">
        <w:trPr>
          <w:trHeight w:val="659"/>
        </w:trPr>
        <w:tc>
          <w:tcPr>
            <w:tcW w:w="1090" w:type="dxa"/>
          </w:tcPr>
          <w:p w:rsidR="00130F4D" w:rsidRDefault="00130F4D" w:rsidP="007F14BD">
            <w:pPr>
              <w:tabs>
                <w:tab w:val="left" w:pos="456"/>
              </w:tabs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Thứ 4</w:t>
            </w:r>
          </w:p>
          <w:p w:rsidR="00130F4D" w:rsidRDefault="00130F4D" w:rsidP="007F14BD">
            <w:pPr>
              <w:tabs>
                <w:tab w:val="left" w:pos="456"/>
              </w:tabs>
              <w:spacing w:line="276" w:lineRule="auto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10/04</w:t>
            </w:r>
          </w:p>
        </w:tc>
        <w:tc>
          <w:tcPr>
            <w:tcW w:w="6649" w:type="dxa"/>
            <w:vAlign w:val="center"/>
          </w:tcPr>
          <w:p w:rsidR="00130F4D" w:rsidRDefault="00130F4D" w:rsidP="007F14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CM giảng dạy theo TKB.</w:t>
            </w:r>
          </w:p>
          <w:p w:rsidR="00130F4D" w:rsidRDefault="00130F4D" w:rsidP="007F14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</w:t>
            </w:r>
            <w:r w:rsidRPr="00673D29">
              <w:rPr>
                <w:sz w:val="24"/>
              </w:rPr>
              <w:t>CM</w:t>
            </w:r>
            <w:r>
              <w:rPr>
                <w:sz w:val="24"/>
              </w:rPr>
              <w:t xml:space="preserve"> tổ chức thao giảng, kiểm tra HĐSP của GV. </w:t>
            </w:r>
          </w:p>
          <w:p w:rsidR="00130F4D" w:rsidRDefault="00130F4D" w:rsidP="007F14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tham gia trưng bày sản phẩm STEM trong Ngày hội STEM cấp huyện.</w:t>
            </w:r>
          </w:p>
          <w:p w:rsidR="00130F4D" w:rsidRPr="00673D29" w:rsidRDefault="00130F4D" w:rsidP="007F14BD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Phối hợp với </w:t>
            </w:r>
            <w:r w:rsidRPr="00673D29">
              <w:rPr>
                <w:sz w:val="24"/>
              </w:rPr>
              <w:t>trường chỉ đạo</w:t>
            </w:r>
            <w:r>
              <w:rPr>
                <w:sz w:val="24"/>
              </w:rPr>
              <w:t xml:space="preserve"> đưa HS tham gia học bơi tại Đ Lộc </w:t>
            </w:r>
          </w:p>
        </w:tc>
        <w:tc>
          <w:tcPr>
            <w:tcW w:w="2507" w:type="dxa"/>
          </w:tcPr>
          <w:p w:rsidR="00130F4D" w:rsidRDefault="00130F4D" w:rsidP="007F14BD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</w:p>
          <w:p w:rsidR="00130F4D" w:rsidRDefault="00130F4D" w:rsidP="007F14BD">
            <w:pPr>
              <w:rPr>
                <w:sz w:val="24"/>
              </w:rPr>
            </w:pPr>
          </w:p>
          <w:p w:rsidR="00130F4D" w:rsidRDefault="00130F4D" w:rsidP="007F14B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30F4D" w:rsidRDefault="00130F4D" w:rsidP="007F14BD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 w:rsidRPr="00673D29">
              <w:rPr>
                <w:sz w:val="24"/>
              </w:rPr>
              <w:t xml:space="preserve"> </w:t>
            </w:r>
          </w:p>
          <w:p w:rsidR="00130F4D" w:rsidRDefault="00130F4D" w:rsidP="007F14BD">
            <w:pPr>
              <w:rPr>
                <w:sz w:val="24"/>
              </w:rPr>
            </w:pPr>
          </w:p>
          <w:p w:rsidR="00130F4D" w:rsidRPr="00673D29" w:rsidRDefault="00130F4D" w:rsidP="007F14BD">
            <w:pPr>
              <w:rPr>
                <w:sz w:val="24"/>
              </w:rPr>
            </w:pPr>
            <w:r>
              <w:rPr>
                <w:sz w:val="24"/>
              </w:rPr>
              <w:t>- Đ/c Ninh</w:t>
            </w:r>
          </w:p>
        </w:tc>
      </w:tr>
      <w:tr w:rsidR="00130F4D" w:rsidRPr="00673D29" w:rsidTr="00130F4D">
        <w:tc>
          <w:tcPr>
            <w:tcW w:w="1090" w:type="dxa"/>
          </w:tcPr>
          <w:p w:rsidR="00130F4D" w:rsidRDefault="00130F4D" w:rsidP="007F14BD">
            <w:pPr>
              <w:tabs>
                <w:tab w:val="left" w:pos="456"/>
              </w:tabs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Thứ 5</w:t>
            </w:r>
          </w:p>
          <w:p w:rsidR="00130F4D" w:rsidRDefault="00130F4D" w:rsidP="007F14BD">
            <w:pPr>
              <w:tabs>
                <w:tab w:val="left" w:pos="456"/>
              </w:tabs>
              <w:spacing w:line="276" w:lineRule="auto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11/04</w:t>
            </w:r>
          </w:p>
        </w:tc>
        <w:tc>
          <w:tcPr>
            <w:tcW w:w="6649" w:type="dxa"/>
          </w:tcPr>
          <w:p w:rsidR="00130F4D" w:rsidRPr="00673D29" w:rsidRDefault="00130F4D" w:rsidP="007F14BD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BD HS </w:t>
            </w:r>
            <w:r>
              <w:rPr>
                <w:sz w:val="24"/>
              </w:rPr>
              <w:t>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. </w:t>
            </w:r>
          </w:p>
        </w:tc>
        <w:tc>
          <w:tcPr>
            <w:tcW w:w="2507" w:type="dxa"/>
          </w:tcPr>
          <w:p w:rsidR="00130F4D" w:rsidRDefault="00130F4D" w:rsidP="007F14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Hiền PCT </w:t>
            </w:r>
          </w:p>
          <w:p w:rsidR="00130F4D" w:rsidRPr="00673D29" w:rsidRDefault="00130F4D" w:rsidP="007F14BD">
            <w:pPr>
              <w:jc w:val="both"/>
              <w:rPr>
                <w:sz w:val="24"/>
              </w:rPr>
            </w:pPr>
          </w:p>
        </w:tc>
      </w:tr>
      <w:tr w:rsidR="00130F4D" w:rsidRPr="00673D29" w:rsidTr="00130F4D">
        <w:tc>
          <w:tcPr>
            <w:tcW w:w="1090" w:type="dxa"/>
          </w:tcPr>
          <w:p w:rsidR="00130F4D" w:rsidRDefault="00130F4D" w:rsidP="007F14BD">
            <w:pPr>
              <w:tabs>
                <w:tab w:val="left" w:pos="456"/>
              </w:tabs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Thứ 6</w:t>
            </w:r>
          </w:p>
          <w:p w:rsidR="00130F4D" w:rsidRDefault="00130F4D" w:rsidP="007F14BD">
            <w:pPr>
              <w:tabs>
                <w:tab w:val="left" w:pos="456"/>
              </w:tabs>
              <w:spacing w:line="276" w:lineRule="auto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12/04</w:t>
            </w:r>
          </w:p>
        </w:tc>
        <w:tc>
          <w:tcPr>
            <w:tcW w:w="6649" w:type="dxa"/>
          </w:tcPr>
          <w:p w:rsidR="00130F4D" w:rsidRDefault="00130F4D" w:rsidP="007F14BD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  <w:r>
              <w:rPr>
                <w:sz w:val="24"/>
              </w:rPr>
              <w:t>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. </w:t>
            </w:r>
          </w:p>
          <w:p w:rsidR="00130F4D" w:rsidRPr="00673D29" w:rsidRDefault="00130F4D" w:rsidP="007F14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Tham gia giao ban tại các cơ sở</w:t>
            </w:r>
          </w:p>
        </w:tc>
        <w:tc>
          <w:tcPr>
            <w:tcW w:w="2507" w:type="dxa"/>
          </w:tcPr>
          <w:p w:rsidR="00130F4D" w:rsidRDefault="00130F4D" w:rsidP="007F14BD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Hiền PCT </w:t>
            </w:r>
          </w:p>
          <w:p w:rsidR="00130F4D" w:rsidRPr="00673D29" w:rsidRDefault="00130F4D" w:rsidP="007F14BD">
            <w:pPr>
              <w:tabs>
                <w:tab w:val="left" w:pos="456"/>
              </w:tabs>
              <w:rPr>
                <w:sz w:val="24"/>
              </w:rPr>
            </w:pPr>
          </w:p>
          <w:p w:rsidR="00130F4D" w:rsidRPr="00673D29" w:rsidRDefault="00130F4D" w:rsidP="007F14BD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  <w:r w:rsidRPr="00673D29">
              <w:rPr>
                <w:sz w:val="24"/>
              </w:rPr>
              <w:t xml:space="preserve">, đoàn viên </w:t>
            </w:r>
          </w:p>
        </w:tc>
      </w:tr>
      <w:tr w:rsidR="00130F4D" w:rsidRPr="00673D29" w:rsidTr="00130F4D">
        <w:tc>
          <w:tcPr>
            <w:tcW w:w="1090" w:type="dxa"/>
          </w:tcPr>
          <w:p w:rsidR="00130F4D" w:rsidRDefault="00130F4D" w:rsidP="007F14BD">
            <w:pPr>
              <w:tabs>
                <w:tab w:val="left" w:pos="456"/>
              </w:tabs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Thứ 7</w:t>
            </w:r>
          </w:p>
          <w:p w:rsidR="00130F4D" w:rsidRDefault="00130F4D" w:rsidP="007F14BD">
            <w:pPr>
              <w:tabs>
                <w:tab w:val="left" w:pos="456"/>
              </w:tabs>
              <w:spacing w:line="276" w:lineRule="auto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13/04</w:t>
            </w:r>
          </w:p>
        </w:tc>
        <w:tc>
          <w:tcPr>
            <w:tcW w:w="6649" w:type="dxa"/>
          </w:tcPr>
          <w:p w:rsidR="00130F4D" w:rsidRDefault="00130F4D" w:rsidP="007F14BD">
            <w:pPr>
              <w:spacing w:line="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 Tổ chức HS tham gia học bơi tại Điền Lộc (sáng).</w:t>
            </w:r>
          </w:p>
          <w:p w:rsidR="00130F4D" w:rsidRPr="00673D29" w:rsidRDefault="00130F4D" w:rsidP="007F14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3</w:t>
            </w:r>
            <w:r>
              <w:rPr>
                <w:sz w:val="24"/>
              </w:rPr>
              <w:t>8</w:t>
            </w:r>
          </w:p>
        </w:tc>
        <w:tc>
          <w:tcPr>
            <w:tcW w:w="2507" w:type="dxa"/>
          </w:tcPr>
          <w:p w:rsidR="00130F4D" w:rsidRDefault="00130F4D" w:rsidP="007F14BD">
            <w:pPr>
              <w:rPr>
                <w:sz w:val="24"/>
              </w:rPr>
            </w:pPr>
            <w:r w:rsidRPr="006F2926"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  <w:p w:rsidR="00130F4D" w:rsidRPr="00673D29" w:rsidRDefault="00130F4D" w:rsidP="007F14BD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130F4D" w:rsidRPr="00673D29" w:rsidTr="00130F4D">
        <w:tc>
          <w:tcPr>
            <w:tcW w:w="1090" w:type="dxa"/>
          </w:tcPr>
          <w:p w:rsidR="00130F4D" w:rsidRDefault="00130F4D" w:rsidP="007F14BD">
            <w:pPr>
              <w:tabs>
                <w:tab w:val="left" w:pos="456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Chủ nhật</w:t>
            </w:r>
          </w:p>
          <w:p w:rsidR="00130F4D" w:rsidRDefault="00130F4D" w:rsidP="007F14BD">
            <w:pPr>
              <w:tabs>
                <w:tab w:val="left" w:pos="456"/>
              </w:tabs>
              <w:spacing w:line="276" w:lineRule="auto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14/04</w:t>
            </w:r>
          </w:p>
        </w:tc>
        <w:tc>
          <w:tcPr>
            <w:tcW w:w="6649" w:type="dxa"/>
            <w:vAlign w:val="center"/>
          </w:tcPr>
          <w:p w:rsidR="00130F4D" w:rsidRDefault="00130F4D" w:rsidP="007F14BD">
            <w:pPr>
              <w:spacing w:line="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 Tổ chức HS tham gia học bơi tại Điền Lộc (sáng).</w:t>
            </w:r>
          </w:p>
          <w:p w:rsidR="00130F4D" w:rsidRPr="00673D29" w:rsidRDefault="00130F4D" w:rsidP="007F14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130F4D" w:rsidRDefault="00130F4D" w:rsidP="007F14BD">
            <w:pPr>
              <w:rPr>
                <w:sz w:val="24"/>
              </w:rPr>
            </w:pPr>
            <w:r w:rsidRPr="006F2926"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  <w:p w:rsidR="00130F4D" w:rsidRPr="00673D29" w:rsidRDefault="00130F4D" w:rsidP="007F14BD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130F4D" w:rsidRDefault="00130F4D" w:rsidP="00130F4D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</w:t>
      </w:r>
    </w:p>
    <w:p w:rsidR="00130F4D" w:rsidRPr="001C49B6" w:rsidRDefault="00130F4D" w:rsidP="00130F4D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     </w:t>
      </w:r>
      <w:bookmarkStart w:id="0" w:name="_GoBack"/>
      <w:bookmarkEnd w:id="0"/>
      <w:r w:rsidRPr="001C49B6">
        <w:rPr>
          <w:b/>
          <w:sz w:val="24"/>
        </w:rPr>
        <w:t>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130F4D" w:rsidRPr="001C49B6" w:rsidRDefault="00130F4D" w:rsidP="00130F4D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130F4D" w:rsidRPr="001C49B6" w:rsidRDefault="00130F4D" w:rsidP="00130F4D">
      <w:pPr>
        <w:ind w:left="60"/>
        <w:rPr>
          <w:b/>
          <w:i/>
          <w:sz w:val="24"/>
          <w:u w:val="single"/>
        </w:rPr>
      </w:pPr>
    </w:p>
    <w:p w:rsidR="00130F4D" w:rsidRPr="001C49B6" w:rsidRDefault="00130F4D" w:rsidP="00130F4D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130F4D" w:rsidRPr="001C49B6" w:rsidRDefault="00130F4D" w:rsidP="00130F4D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130F4D" w:rsidRPr="001C49B6" w:rsidRDefault="00130F4D" w:rsidP="00130F4D">
      <w:pPr>
        <w:rPr>
          <w:i/>
          <w:sz w:val="24"/>
        </w:rPr>
      </w:pPr>
    </w:p>
    <w:p w:rsidR="00130F4D" w:rsidRDefault="00130F4D" w:rsidP="00130F4D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130F4D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4D"/>
    <w:rsid w:val="0000340B"/>
    <w:rsid w:val="0007543E"/>
    <w:rsid w:val="00095D6F"/>
    <w:rsid w:val="00130F4D"/>
    <w:rsid w:val="00302E74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4D"/>
    <w:pPr>
      <w:spacing w:after="0" w:line="240" w:lineRule="auto"/>
    </w:pPr>
    <w:rPr>
      <w:rFonts w:eastAsia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4D"/>
    <w:pPr>
      <w:spacing w:after="0" w:line="240" w:lineRule="auto"/>
    </w:pPr>
    <w:rPr>
      <w:rFonts w:eastAsia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2024-04-07T14:32:00Z</dcterms:created>
  <dcterms:modified xsi:type="dcterms:W3CDTF">2024-04-07T14:33:00Z</dcterms:modified>
</cp:coreProperties>
</file>