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E94DD0" w:rsidRPr="000E3FB1" w:rsidTr="00495E77">
        <w:trPr>
          <w:trHeight w:val="743"/>
        </w:trPr>
        <w:tc>
          <w:tcPr>
            <w:tcW w:w="4436" w:type="dxa"/>
          </w:tcPr>
          <w:p w:rsidR="00E94DD0" w:rsidRPr="000E3FB1" w:rsidRDefault="00E94DD0" w:rsidP="00495E77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E94DD0" w:rsidRPr="000E3FB1" w:rsidRDefault="00E94DD0" w:rsidP="00495E77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5080" t="6350" r="889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4.3pt" to="143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6061" w:type="dxa"/>
          </w:tcPr>
          <w:p w:rsidR="00E94DD0" w:rsidRPr="000E3FB1" w:rsidRDefault="00E94DD0" w:rsidP="00495E77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E94DD0" w:rsidRPr="000E3FB1" w:rsidRDefault="00E94DD0" w:rsidP="00495E7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E94DD0" w:rsidRPr="000E3FB1" w:rsidRDefault="00E94DD0" w:rsidP="00495E77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2024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E94DD0" w:rsidRPr="00190071" w:rsidRDefault="00E94DD0" w:rsidP="00E94DD0">
      <w:pPr>
        <w:tabs>
          <w:tab w:val="left" w:pos="456"/>
        </w:tabs>
        <w:jc w:val="center"/>
        <w:rPr>
          <w:b/>
          <w:sz w:val="24"/>
        </w:rPr>
      </w:pPr>
    </w:p>
    <w:p w:rsidR="00E94DD0" w:rsidRPr="007D0615" w:rsidRDefault="00E94DD0" w:rsidP="00E94DD0">
      <w:pPr>
        <w:tabs>
          <w:tab w:val="left" w:pos="456"/>
        </w:tabs>
        <w:jc w:val="center"/>
        <w:rPr>
          <w:b/>
          <w:sz w:val="24"/>
        </w:rPr>
      </w:pPr>
      <w:r w:rsidRPr="007D0615">
        <w:rPr>
          <w:b/>
          <w:sz w:val="24"/>
        </w:rPr>
        <w:t>KẾ HOẠCH TUẦN 25</w:t>
      </w:r>
    </w:p>
    <w:p w:rsidR="00E94DD0" w:rsidRDefault="00E94DD0" w:rsidP="00E94DD0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E94DD0" w:rsidRPr="00190071" w:rsidRDefault="00E94DD0" w:rsidP="00E94DD0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24</w:t>
      </w:r>
      <w:r w:rsidRPr="00190071">
        <w:rPr>
          <w:b/>
          <w:sz w:val="24"/>
        </w:rPr>
        <w:t>:</w:t>
      </w:r>
    </w:p>
    <w:p w:rsidR="00E94DD0" w:rsidRDefault="00E94DD0" w:rsidP="00E94DD0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18.</w:t>
      </w:r>
    </w:p>
    <w:p w:rsidR="00E94DD0" w:rsidRDefault="00E94DD0" w:rsidP="00E94DD0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7, nội dung 1.</w:t>
      </w:r>
    </w:p>
    <w:p w:rsidR="00E94DD0" w:rsidRDefault="00E94DD0" w:rsidP="00E94DD0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GVCN các lớp đã chuẩn bị tốt bộ vở để HS tham dự giao lưu viết chữ đẹp cấp huyện.</w:t>
      </w:r>
    </w:p>
    <w:p w:rsidR="00E94DD0" w:rsidRDefault="00E94DD0" w:rsidP="00E94DD0">
      <w:pPr>
        <w:tabs>
          <w:tab w:val="left" w:pos="456"/>
          <w:tab w:val="left" w:pos="6885"/>
        </w:tabs>
        <w:rPr>
          <w:sz w:val="24"/>
        </w:rPr>
      </w:pPr>
      <w:r w:rsidRPr="001F5046">
        <w:rPr>
          <w:sz w:val="24"/>
        </w:rPr>
        <w:t xml:space="preserve">- </w:t>
      </w:r>
      <w:r>
        <w:rPr>
          <w:sz w:val="24"/>
        </w:rPr>
        <w:t>Hoàn thành hồ sơ cá nhân, TCM cuối HKI</w:t>
      </w:r>
      <w:r w:rsidRPr="001F5046">
        <w:rPr>
          <w:sz w:val="24"/>
        </w:rPr>
        <w:t>.</w:t>
      </w:r>
    </w:p>
    <w:p w:rsidR="00E94DD0" w:rsidRDefault="00E94DD0" w:rsidP="00E94DD0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Xây dựng kế hoạch dạy học các môn học học kì II.</w:t>
      </w:r>
    </w:p>
    <w:p w:rsidR="00E94DD0" w:rsidRDefault="00E94DD0" w:rsidP="00E94DD0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sz w:val="24"/>
        </w:rPr>
        <w:t>- Đã tổ chức sơ kết hoạt động TCM HKI và triển khai nhiệm vụ HKII và triển khai chuyên đề “Dạy học thông qua chơi” vận dụng vào dạy học môn Toán.</w:t>
      </w:r>
    </w:p>
    <w:p w:rsidR="00E94DD0" w:rsidRPr="00190071" w:rsidRDefault="00E94DD0" w:rsidP="00E94DD0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25</w:t>
      </w:r>
      <w:r w:rsidRPr="00190071">
        <w:rPr>
          <w:b/>
          <w:sz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428"/>
        <w:gridCol w:w="2551"/>
      </w:tblGrid>
      <w:tr w:rsidR="00E94DD0" w:rsidRPr="000E3FB1" w:rsidTr="00E94DD0">
        <w:tc>
          <w:tcPr>
            <w:tcW w:w="1227" w:type="dxa"/>
          </w:tcPr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428" w:type="dxa"/>
          </w:tcPr>
          <w:p w:rsidR="00E94DD0" w:rsidRPr="000E3FB1" w:rsidRDefault="00E94DD0" w:rsidP="00495E77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551" w:type="dxa"/>
          </w:tcPr>
          <w:p w:rsidR="00E94DD0" w:rsidRPr="000E3FB1" w:rsidRDefault="00E94DD0" w:rsidP="00495E77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E94DD0" w:rsidRPr="000E3FB1" w:rsidTr="00E94DD0">
        <w:tc>
          <w:tcPr>
            <w:tcW w:w="1227" w:type="dxa"/>
          </w:tcPr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428" w:type="dxa"/>
          </w:tcPr>
          <w:p w:rsidR="00E94DD0" w:rsidRPr="000E3FB1" w:rsidRDefault="00E94DD0" w:rsidP="00495E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</w:t>
            </w:r>
            <w:r>
              <w:rPr>
                <w:sz w:val="24"/>
              </w:rPr>
              <w:t>ôn giảng dạy chương trình tuần 19</w:t>
            </w:r>
          </w:p>
          <w:p w:rsidR="00E94DD0" w:rsidRPr="000E3FB1" w:rsidRDefault="00E94DD0" w:rsidP="00495E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551" w:type="dxa"/>
          </w:tcPr>
          <w:p w:rsidR="00E94DD0" w:rsidRDefault="00E94DD0" w:rsidP="00495E77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E94DD0" w:rsidRPr="000E3FB1" w:rsidRDefault="00E94DD0" w:rsidP="00495E77">
            <w:pPr>
              <w:rPr>
                <w:sz w:val="24"/>
              </w:rPr>
            </w:pPr>
          </w:p>
        </w:tc>
      </w:tr>
      <w:tr w:rsidR="00E94DD0" w:rsidRPr="000E3FB1" w:rsidTr="00E94DD0">
        <w:trPr>
          <w:trHeight w:val="658"/>
        </w:trPr>
        <w:tc>
          <w:tcPr>
            <w:tcW w:w="1227" w:type="dxa"/>
          </w:tcPr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428" w:type="dxa"/>
            <w:vAlign w:val="center"/>
          </w:tcPr>
          <w:p w:rsidR="00E94DD0" w:rsidRDefault="00E94DD0" w:rsidP="00495E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kết hợp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94DD0" w:rsidRPr="000E3FB1" w:rsidRDefault="00E94DD0" w:rsidP="00495E77">
            <w:pPr>
              <w:jc w:val="both"/>
              <w:rPr>
                <w:sz w:val="24"/>
              </w:rPr>
            </w:pPr>
            <w:r>
              <w:rPr>
                <w:sz w:val="24"/>
              </w:rPr>
              <w:t>- Nộp hồ sơ cho CM trường kiểm tra</w:t>
            </w:r>
          </w:p>
        </w:tc>
        <w:tc>
          <w:tcPr>
            <w:tcW w:w="2551" w:type="dxa"/>
          </w:tcPr>
          <w:p w:rsidR="00E94DD0" w:rsidRDefault="00E94DD0" w:rsidP="00495E77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cả tổ </w:t>
            </w:r>
          </w:p>
          <w:p w:rsidR="00E94DD0" w:rsidRDefault="00E94DD0" w:rsidP="00495E77">
            <w:pPr>
              <w:rPr>
                <w:sz w:val="24"/>
              </w:rPr>
            </w:pPr>
          </w:p>
          <w:p w:rsidR="00E94DD0" w:rsidRPr="000E3FB1" w:rsidRDefault="00E94DD0" w:rsidP="00495E77">
            <w:pPr>
              <w:rPr>
                <w:sz w:val="24"/>
              </w:rPr>
            </w:pPr>
          </w:p>
        </w:tc>
      </w:tr>
      <w:tr w:rsidR="00E94DD0" w:rsidRPr="000E3FB1" w:rsidTr="00E94DD0">
        <w:tc>
          <w:tcPr>
            <w:tcW w:w="1227" w:type="dxa"/>
          </w:tcPr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428" w:type="dxa"/>
            <w:vAlign w:val="center"/>
          </w:tcPr>
          <w:p w:rsidR="00E94DD0" w:rsidRDefault="00E94DD0" w:rsidP="00495E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  <w:r>
              <w:rPr>
                <w:sz w:val="24"/>
              </w:rPr>
              <w:t>,</w:t>
            </w:r>
            <w:r w:rsidRPr="000E3FB1">
              <w:rPr>
                <w:sz w:val="24"/>
              </w:rPr>
              <w:t xml:space="preserve">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94DD0" w:rsidRPr="000E3FB1" w:rsidRDefault="00E94DD0" w:rsidP="00495E77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Tổ chức HS tham gia giao lưu các môn năng khiếu Tiếng Việt Toán, Tiếng Anh cấp trường.</w:t>
            </w:r>
            <w:r w:rsidR="00F67BC7">
              <w:rPr>
                <w:sz w:val="24"/>
              </w:rPr>
              <w:t xml:space="preserve"> Tham gia coi – chấm thi</w:t>
            </w:r>
            <w:bookmarkStart w:id="0" w:name="_GoBack"/>
            <w:bookmarkEnd w:id="0"/>
          </w:p>
        </w:tc>
        <w:tc>
          <w:tcPr>
            <w:tcW w:w="2551" w:type="dxa"/>
          </w:tcPr>
          <w:p w:rsidR="00E94DD0" w:rsidRDefault="00E94DD0" w:rsidP="00495E7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E94DD0" w:rsidRDefault="00E94DD0" w:rsidP="00495E77">
            <w:pPr>
              <w:rPr>
                <w:sz w:val="24"/>
              </w:rPr>
            </w:pPr>
          </w:p>
          <w:p w:rsidR="00E94DD0" w:rsidRDefault="00E94DD0" w:rsidP="00495E77">
            <w:pPr>
              <w:rPr>
                <w:sz w:val="24"/>
              </w:rPr>
            </w:pPr>
            <w:r>
              <w:rPr>
                <w:sz w:val="24"/>
              </w:rPr>
              <w:t>- GV được phân công</w:t>
            </w:r>
          </w:p>
          <w:p w:rsidR="00E94DD0" w:rsidRPr="000E3FB1" w:rsidRDefault="00E94DD0" w:rsidP="00495E77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 </w:t>
            </w:r>
          </w:p>
        </w:tc>
      </w:tr>
      <w:tr w:rsidR="00E94DD0" w:rsidRPr="000E3FB1" w:rsidTr="00E94DD0">
        <w:trPr>
          <w:trHeight w:val="539"/>
        </w:trPr>
        <w:tc>
          <w:tcPr>
            <w:tcW w:w="1227" w:type="dxa"/>
          </w:tcPr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428" w:type="dxa"/>
          </w:tcPr>
          <w:p w:rsidR="00E94DD0" w:rsidRPr="00F10CBB" w:rsidRDefault="00E94DD0" w:rsidP="00495E77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Thực hiện chuyên môn giảng dạy kết hợp </w:t>
            </w:r>
            <w:r w:rsidRPr="000E3FB1">
              <w:rPr>
                <w:sz w:val="24"/>
              </w:rPr>
              <w:t xml:space="preserve">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lớp;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BDHSNK.</w:t>
            </w:r>
          </w:p>
        </w:tc>
        <w:tc>
          <w:tcPr>
            <w:tcW w:w="2551" w:type="dxa"/>
          </w:tcPr>
          <w:p w:rsidR="00E94DD0" w:rsidRDefault="00E94DD0" w:rsidP="00495E7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  <w:r>
              <w:rPr>
                <w:sz w:val="24"/>
              </w:rPr>
              <w:t xml:space="preserve"> </w:t>
            </w:r>
          </w:p>
          <w:p w:rsidR="00E94DD0" w:rsidRPr="000E3FB1" w:rsidRDefault="00E94DD0" w:rsidP="00495E77">
            <w:pPr>
              <w:rPr>
                <w:sz w:val="24"/>
              </w:rPr>
            </w:pPr>
          </w:p>
        </w:tc>
      </w:tr>
      <w:tr w:rsidR="00E94DD0" w:rsidRPr="000E3FB1" w:rsidTr="00E94DD0">
        <w:tc>
          <w:tcPr>
            <w:tcW w:w="1227" w:type="dxa"/>
          </w:tcPr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428" w:type="dxa"/>
          </w:tcPr>
          <w:p w:rsidR="00E94DD0" w:rsidRDefault="00E94DD0" w:rsidP="00495E77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Thực hiện giảng dạy kết hợp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94DD0" w:rsidRPr="00F10CBB" w:rsidRDefault="00E94DD0" w:rsidP="00495E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Tổ chức</w:t>
            </w:r>
            <w:r w:rsidRPr="000E3FB1">
              <w:rPr>
                <w:sz w:val="24"/>
              </w:rPr>
              <w:t xml:space="preserve"> họp PHHS lớp</w:t>
            </w:r>
            <w:r>
              <w:rPr>
                <w:sz w:val="24"/>
              </w:rPr>
              <w:t xml:space="preserve"> theo kế hoạch của các lớp</w:t>
            </w:r>
            <w:r w:rsidRPr="000E3FB1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E94DD0" w:rsidRDefault="00E94DD0" w:rsidP="00495E77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  <w:r>
              <w:rPr>
                <w:sz w:val="24"/>
              </w:rPr>
              <w:t xml:space="preserve"> </w:t>
            </w:r>
          </w:p>
          <w:p w:rsidR="00E94DD0" w:rsidRDefault="00E94DD0" w:rsidP="00495E77">
            <w:pPr>
              <w:tabs>
                <w:tab w:val="center" w:pos="1433"/>
              </w:tabs>
              <w:rPr>
                <w:sz w:val="24"/>
              </w:rPr>
            </w:pPr>
          </w:p>
          <w:p w:rsidR="00E94DD0" w:rsidRPr="000E3FB1" w:rsidRDefault="00E94DD0" w:rsidP="00495E77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E94DD0" w:rsidRPr="000E3FB1" w:rsidTr="00E94DD0">
        <w:tc>
          <w:tcPr>
            <w:tcW w:w="1227" w:type="dxa"/>
          </w:tcPr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428" w:type="dxa"/>
          </w:tcPr>
          <w:p w:rsidR="00E94DD0" w:rsidRPr="000E3FB1" w:rsidRDefault="00E94DD0" w:rsidP="00495E7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  <w:r>
              <w:rPr>
                <w:sz w:val="24"/>
              </w:rPr>
              <w:t>, BDTX modul 7, nội dung 1.</w:t>
            </w:r>
          </w:p>
          <w:p w:rsidR="00E94DD0" w:rsidRPr="000E3FB1" w:rsidRDefault="00E94DD0" w:rsidP="00495E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2</w:t>
            </w:r>
            <w:r>
              <w:rPr>
                <w:sz w:val="24"/>
              </w:rPr>
              <w:t>6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E94DD0" w:rsidRDefault="00E94DD0" w:rsidP="00495E77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tổ.</w:t>
            </w:r>
            <w:r w:rsidRPr="000E3FB1">
              <w:rPr>
                <w:sz w:val="24"/>
              </w:rPr>
              <w:tab/>
            </w:r>
          </w:p>
          <w:p w:rsidR="00E94DD0" w:rsidRPr="000E3FB1" w:rsidRDefault="00E94DD0" w:rsidP="00495E77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E94DD0" w:rsidRPr="000E3FB1" w:rsidTr="00E94DD0">
        <w:tc>
          <w:tcPr>
            <w:tcW w:w="1227" w:type="dxa"/>
          </w:tcPr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E94DD0" w:rsidRPr="000E3FB1" w:rsidRDefault="00E94DD0" w:rsidP="00495E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428" w:type="dxa"/>
            <w:vAlign w:val="center"/>
          </w:tcPr>
          <w:p w:rsidR="00E94DD0" w:rsidRPr="000E3FB1" w:rsidRDefault="00E94DD0" w:rsidP="00495E77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551" w:type="dxa"/>
          </w:tcPr>
          <w:p w:rsidR="00E94DD0" w:rsidRPr="000E3FB1" w:rsidRDefault="00E94DD0" w:rsidP="00495E77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E94DD0" w:rsidRDefault="00E94DD0" w:rsidP="00E94DD0">
      <w:pPr>
        <w:tabs>
          <w:tab w:val="left" w:pos="456"/>
        </w:tabs>
        <w:spacing w:line="360" w:lineRule="auto"/>
        <w:rPr>
          <w:sz w:val="24"/>
        </w:rPr>
      </w:pPr>
    </w:p>
    <w:p w:rsidR="00E94DD0" w:rsidRDefault="00E94DD0" w:rsidP="00E94DD0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E94DD0" w:rsidRPr="00190071" w:rsidRDefault="00E94DD0" w:rsidP="00E94DD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E94DD0" w:rsidRDefault="00E94DD0" w:rsidP="00E94DD0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E94DD0" w:rsidRDefault="00E94DD0" w:rsidP="00E94DD0">
      <w:pPr>
        <w:tabs>
          <w:tab w:val="left" w:pos="456"/>
        </w:tabs>
        <w:rPr>
          <w:b/>
          <w:sz w:val="24"/>
        </w:rPr>
      </w:pPr>
      <w:r w:rsidRPr="00190071">
        <w:rPr>
          <w:b/>
          <w:sz w:val="24"/>
        </w:rPr>
        <w:t xml:space="preserve">     </w:t>
      </w:r>
      <w:r>
        <w:rPr>
          <w:b/>
          <w:sz w:val="24"/>
        </w:rPr>
        <w:t xml:space="preserve">       </w:t>
      </w:r>
    </w:p>
    <w:p w:rsidR="00E94DD0" w:rsidRPr="00B82DFF" w:rsidRDefault="00E94DD0" w:rsidP="00E94DD0">
      <w:pPr>
        <w:ind w:left="60"/>
        <w:rPr>
          <w:b/>
        </w:rPr>
      </w:pPr>
      <w:r>
        <w:rPr>
          <w:b/>
          <w:sz w:val="24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E94DD0" w:rsidRPr="00A8678D" w:rsidRDefault="00E94DD0" w:rsidP="00E94DD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E94DD0" w:rsidRDefault="00E94DD0" w:rsidP="00E94DD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94DD0" w:rsidRDefault="00E94DD0" w:rsidP="00E94DD0">
      <w:pPr>
        <w:rPr>
          <w:i/>
        </w:rPr>
      </w:pPr>
    </w:p>
    <w:p w:rsidR="00E94DD0" w:rsidRDefault="00E94DD0" w:rsidP="00E94DD0">
      <w:pPr>
        <w:rPr>
          <w:i/>
        </w:rPr>
      </w:pPr>
    </w:p>
    <w:p w:rsidR="00E94DD0" w:rsidRDefault="00E94DD0" w:rsidP="00E94DD0">
      <w:pPr>
        <w:rPr>
          <w:i/>
        </w:rPr>
      </w:pPr>
    </w:p>
    <w:p w:rsidR="00E94DD0" w:rsidRPr="006F5BD5" w:rsidRDefault="00E94DD0" w:rsidP="00E94DD0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E94DD0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D0"/>
    <w:rsid w:val="0000340B"/>
    <w:rsid w:val="00280286"/>
    <w:rsid w:val="00705797"/>
    <w:rsid w:val="00A822FD"/>
    <w:rsid w:val="00BF3480"/>
    <w:rsid w:val="00E94DD0"/>
    <w:rsid w:val="00F6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DD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DD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2024-01-12T13:34:00Z</dcterms:created>
  <dcterms:modified xsi:type="dcterms:W3CDTF">2024-01-14T11:35:00Z</dcterms:modified>
</cp:coreProperties>
</file>