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636CC" w:rsidRPr="00673D29" w:rsidTr="00495E77">
        <w:trPr>
          <w:trHeight w:val="743"/>
        </w:trPr>
        <w:tc>
          <w:tcPr>
            <w:tcW w:w="4436" w:type="dxa"/>
          </w:tcPr>
          <w:p w:rsidR="00B636CC" w:rsidRPr="00673D29" w:rsidRDefault="00B636CC" w:rsidP="00495E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636CC" w:rsidRPr="00673D29" w:rsidRDefault="00B636CC" w:rsidP="00495E7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B636CC" w:rsidRPr="00673D29" w:rsidRDefault="00B636CC" w:rsidP="00495E7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636CC" w:rsidRPr="00673D29" w:rsidRDefault="00B636CC" w:rsidP="00495E7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B636CC" w:rsidRPr="00673D29" w:rsidRDefault="00B636CC" w:rsidP="00495E77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636CC" w:rsidRPr="001C49B6" w:rsidRDefault="00B636CC" w:rsidP="00B636C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636CC" w:rsidRPr="0055215C" w:rsidRDefault="00B636CC" w:rsidP="00B636C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5215C">
        <w:rPr>
          <w:b/>
          <w:sz w:val="24"/>
        </w:rPr>
        <w:t>KẾ HOẠCH TUẦN 25</w:t>
      </w:r>
    </w:p>
    <w:p w:rsidR="00B636CC" w:rsidRDefault="00B636CC" w:rsidP="00B636CC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B636CC" w:rsidRPr="001C49B6" w:rsidRDefault="00B636CC" w:rsidP="00B636C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24</w:t>
      </w:r>
      <w:r w:rsidRPr="001C49B6">
        <w:rPr>
          <w:b/>
          <w:sz w:val="24"/>
        </w:rPr>
        <w:t>:</w:t>
      </w:r>
    </w:p>
    <w:p w:rsidR="00B636CC" w:rsidRPr="001C49B6" w:rsidRDefault="00B636CC" w:rsidP="00B636C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24</w:t>
      </w:r>
      <w:r w:rsidRPr="001C49B6">
        <w:rPr>
          <w:sz w:val="24"/>
        </w:rPr>
        <w:t>.</w:t>
      </w:r>
    </w:p>
    <w:p w:rsidR="00B636CC" w:rsidRDefault="00B636CC" w:rsidP="00B636CC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t</w:t>
      </w:r>
      <w:r w:rsidRPr="001F5046">
        <w:rPr>
          <w:sz w:val="24"/>
        </w:rPr>
        <w:t xml:space="preserve">ổ chức dạy học </w:t>
      </w:r>
      <w:r>
        <w:rPr>
          <w:sz w:val="24"/>
        </w:rPr>
        <w:t>và hoàn thành chương trình dạy học tuần 18, Tổ chức HS dự thi viết chữ đẹp cấp huyện. C</w:t>
      </w:r>
      <w:r w:rsidRPr="00673D29">
        <w:rPr>
          <w:sz w:val="24"/>
        </w:rPr>
        <w:t>hỉ đạo</w:t>
      </w:r>
      <w:r>
        <w:rPr>
          <w:sz w:val="24"/>
        </w:rPr>
        <w:t xml:space="preserve"> các tổ CM sơ kết HKI.</w:t>
      </w:r>
    </w:p>
    <w:p w:rsidR="00B636CC" w:rsidRDefault="00B636CC" w:rsidP="00B636C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Hoàn thành báo cáo sơ kết HKI của Công đoàn.</w:t>
      </w:r>
    </w:p>
    <w:p w:rsidR="00B636CC" w:rsidRDefault="00B636CC" w:rsidP="00B636C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Tuyên truyền Nghị quyết Đại hội Công đoàn tỉnh TT Huế Khóa XV và Nghị quyết Đại hội Công đoàn Việt Nam Khóa XIII, nhiệm kỳ 2023-2028.</w:t>
      </w:r>
    </w:p>
    <w:p w:rsidR="00B636CC" w:rsidRPr="001C49B6" w:rsidRDefault="00B636CC" w:rsidP="00B636C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25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B636CC" w:rsidRPr="00673D29" w:rsidTr="00495E77">
        <w:tc>
          <w:tcPr>
            <w:tcW w:w="1310" w:type="dxa"/>
          </w:tcPr>
          <w:p w:rsidR="00B636CC" w:rsidRPr="00673D29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B636CC" w:rsidRPr="00673D29" w:rsidRDefault="00B636CC" w:rsidP="00495E7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B636CC" w:rsidRPr="00673D29" w:rsidRDefault="00B636CC" w:rsidP="00495E7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B636CC" w:rsidRPr="00673D29" w:rsidTr="00495E77">
        <w:tc>
          <w:tcPr>
            <w:tcW w:w="1310" w:type="dxa"/>
          </w:tcPr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B636CC" w:rsidRPr="00673D29" w:rsidRDefault="00B636CC" w:rsidP="00495E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 chương trình tuần </w:t>
            </w:r>
            <w:r>
              <w:rPr>
                <w:sz w:val="24"/>
              </w:rPr>
              <w:t xml:space="preserve">21.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</w:tc>
        <w:tc>
          <w:tcPr>
            <w:tcW w:w="2596" w:type="dxa"/>
          </w:tcPr>
          <w:p w:rsidR="00B636CC" w:rsidRDefault="00B636CC" w:rsidP="00495E7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B636CC" w:rsidRPr="00673D29" w:rsidRDefault="00B636CC" w:rsidP="00495E77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B636CC" w:rsidRPr="00673D29" w:rsidTr="00495E77">
        <w:tc>
          <w:tcPr>
            <w:tcW w:w="1310" w:type="dxa"/>
          </w:tcPr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B636CC" w:rsidRDefault="00B636CC" w:rsidP="00495E7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  <w:p w:rsidR="00B636CC" w:rsidRPr="00673D29" w:rsidRDefault="00B636CC" w:rsidP="00495E77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HN tổng kết hoạt động Công đoàn huyện năm 2023.</w:t>
            </w:r>
          </w:p>
        </w:tc>
        <w:tc>
          <w:tcPr>
            <w:tcW w:w="2596" w:type="dxa"/>
          </w:tcPr>
          <w:p w:rsidR="00B636CC" w:rsidRDefault="00B636CC" w:rsidP="00495E7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B636CC" w:rsidRDefault="00B636CC" w:rsidP="00495E77">
            <w:pPr>
              <w:tabs>
                <w:tab w:val="left" w:pos="456"/>
              </w:tabs>
              <w:rPr>
                <w:sz w:val="24"/>
              </w:rPr>
            </w:pPr>
          </w:p>
          <w:p w:rsidR="00B636CC" w:rsidRPr="00673D29" w:rsidRDefault="00B636CC" w:rsidP="00495E7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B636CC" w:rsidRPr="00673D29" w:rsidTr="00495E77">
        <w:trPr>
          <w:trHeight w:val="659"/>
        </w:trPr>
        <w:tc>
          <w:tcPr>
            <w:tcW w:w="1310" w:type="dxa"/>
          </w:tcPr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B636CC" w:rsidRDefault="00B636CC" w:rsidP="00495E7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  <w:p w:rsidR="00B636CC" w:rsidRDefault="00B636CC" w:rsidP="00495E7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tổ chức HS giao lưu các môn năng khiếu Tiếng Việt Toán, Tiếng Anh cấp trường.</w:t>
            </w:r>
          </w:p>
          <w:p w:rsidR="00B636CC" w:rsidRPr="00673D29" w:rsidRDefault="00B636CC" w:rsidP="00495E7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các tổ CM SH TCM, sơ kết HKI.</w:t>
            </w:r>
          </w:p>
        </w:tc>
        <w:tc>
          <w:tcPr>
            <w:tcW w:w="2596" w:type="dxa"/>
          </w:tcPr>
          <w:p w:rsidR="00B636CC" w:rsidRDefault="00B636CC" w:rsidP="00495E7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BCH, toàn thể ĐV  </w:t>
            </w:r>
          </w:p>
          <w:p w:rsidR="00B636CC" w:rsidRDefault="00B636CC" w:rsidP="00495E77">
            <w:pPr>
              <w:rPr>
                <w:sz w:val="24"/>
              </w:rPr>
            </w:pPr>
          </w:p>
          <w:p w:rsidR="00B636CC" w:rsidRDefault="00B636CC" w:rsidP="00495E77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  <w:p w:rsidR="00B636CC" w:rsidRDefault="00B636CC" w:rsidP="00495E77">
            <w:pPr>
              <w:rPr>
                <w:sz w:val="24"/>
              </w:rPr>
            </w:pPr>
          </w:p>
          <w:p w:rsidR="00B636CC" w:rsidRPr="00673D29" w:rsidRDefault="00B636CC" w:rsidP="00495E77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B636CC" w:rsidRPr="00673D29" w:rsidTr="00495E77">
        <w:tc>
          <w:tcPr>
            <w:tcW w:w="1310" w:type="dxa"/>
          </w:tcPr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B636CC" w:rsidRDefault="00B636CC" w:rsidP="00495E7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  <w:p w:rsidR="00B636CC" w:rsidRPr="00673D29" w:rsidRDefault="00B636CC" w:rsidP="00495E77">
            <w:pPr>
              <w:tabs>
                <w:tab w:val="left" w:pos="456"/>
                <w:tab w:val="left" w:pos="6885"/>
              </w:tabs>
              <w:rPr>
                <w:sz w:val="24"/>
              </w:rPr>
            </w:pPr>
            <w:r>
              <w:rPr>
                <w:sz w:val="24"/>
              </w:rPr>
              <w:t>- Tiếp tục tuyên truyền Nghị quyết Đại hội Công đoàn tỉnh TT Huế Khóa XV và Nghị quyết Đại hội Công đoàn Việt Nam Khóa XIII, nhiệm kỳ 2023-2028.</w:t>
            </w:r>
          </w:p>
        </w:tc>
        <w:tc>
          <w:tcPr>
            <w:tcW w:w="2596" w:type="dxa"/>
          </w:tcPr>
          <w:p w:rsidR="00B636CC" w:rsidRDefault="00B636CC" w:rsidP="00495E77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B636CC" w:rsidRDefault="00B636CC" w:rsidP="00495E77">
            <w:pPr>
              <w:rPr>
                <w:sz w:val="24"/>
              </w:rPr>
            </w:pPr>
          </w:p>
          <w:p w:rsidR="00B636CC" w:rsidRDefault="00B636CC" w:rsidP="00495E77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Ý, Trang, Ninh</w:t>
            </w:r>
          </w:p>
          <w:p w:rsidR="00B636CC" w:rsidRPr="00673D29" w:rsidRDefault="00B636CC" w:rsidP="00495E77">
            <w:pPr>
              <w:rPr>
                <w:sz w:val="24"/>
              </w:rPr>
            </w:pPr>
          </w:p>
        </w:tc>
      </w:tr>
      <w:tr w:rsidR="00B636CC" w:rsidRPr="00673D29" w:rsidTr="00495E77">
        <w:tc>
          <w:tcPr>
            <w:tcW w:w="1310" w:type="dxa"/>
          </w:tcPr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B636CC" w:rsidRPr="00DF476F" w:rsidRDefault="00B636CC" w:rsidP="00495E7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</w:tc>
        <w:tc>
          <w:tcPr>
            <w:tcW w:w="2596" w:type="dxa"/>
          </w:tcPr>
          <w:p w:rsidR="00B636CC" w:rsidRDefault="00B636CC" w:rsidP="00495E77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  <w:p w:rsidR="00B636CC" w:rsidRPr="00673D29" w:rsidRDefault="00B636CC" w:rsidP="00495E77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B636CC" w:rsidRPr="00673D29" w:rsidTr="00495E77">
        <w:tc>
          <w:tcPr>
            <w:tcW w:w="1310" w:type="dxa"/>
          </w:tcPr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B636CC" w:rsidRDefault="00B636CC" w:rsidP="00495E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B636CC" w:rsidRPr="000E3FB1" w:rsidRDefault="00B636CC" w:rsidP="00495E77">
            <w:pPr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6</w:t>
            </w:r>
          </w:p>
        </w:tc>
        <w:tc>
          <w:tcPr>
            <w:tcW w:w="2596" w:type="dxa"/>
          </w:tcPr>
          <w:p w:rsidR="00B636CC" w:rsidRDefault="00B636CC" w:rsidP="00495E77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B636CC" w:rsidRPr="00673D29" w:rsidRDefault="00B636CC" w:rsidP="00495E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B636CC" w:rsidRPr="00673D29" w:rsidTr="00495E77">
        <w:tc>
          <w:tcPr>
            <w:tcW w:w="1310" w:type="dxa"/>
          </w:tcPr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B636CC" w:rsidRPr="000E3FB1" w:rsidRDefault="00B636CC" w:rsidP="00495E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B636CC" w:rsidRPr="00673D29" w:rsidRDefault="00B636CC" w:rsidP="00495E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96" w:type="dxa"/>
          </w:tcPr>
          <w:p w:rsidR="00B636CC" w:rsidRPr="00673D29" w:rsidRDefault="00B636CC" w:rsidP="00495E77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B636CC" w:rsidRDefault="00B636CC" w:rsidP="00B636CC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636CC" w:rsidRDefault="00B636CC" w:rsidP="00B636CC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B636CC" w:rsidRDefault="00B636CC" w:rsidP="00B636C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B636CC" w:rsidRDefault="00B636CC" w:rsidP="00B636CC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B636CC" w:rsidRPr="00190071" w:rsidRDefault="00B636CC" w:rsidP="00B636C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B636CC" w:rsidRPr="001C49B6" w:rsidRDefault="00B636CC" w:rsidP="00B636C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B636CC" w:rsidRPr="001C49B6" w:rsidRDefault="00B636CC" w:rsidP="00B636C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636CC" w:rsidRPr="001C49B6" w:rsidRDefault="00B636CC" w:rsidP="00B636CC">
      <w:pPr>
        <w:ind w:left="60"/>
        <w:rPr>
          <w:b/>
          <w:i/>
          <w:sz w:val="24"/>
          <w:u w:val="single"/>
        </w:rPr>
      </w:pPr>
    </w:p>
    <w:p w:rsidR="00B636CC" w:rsidRPr="00A6752C" w:rsidRDefault="00B636CC" w:rsidP="00B636CC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636CC" w:rsidRPr="001C49B6" w:rsidRDefault="00B636CC" w:rsidP="00B636C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B636CC" w:rsidRPr="001C49B6" w:rsidRDefault="00B636CC" w:rsidP="00B636CC">
      <w:pPr>
        <w:rPr>
          <w:i/>
          <w:sz w:val="24"/>
        </w:rPr>
      </w:pPr>
    </w:p>
    <w:p w:rsidR="00B636CC" w:rsidRDefault="00B636CC" w:rsidP="00B636C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636CC" w:rsidRDefault="00B636CC" w:rsidP="00B636CC">
      <w:pPr>
        <w:rPr>
          <w:b/>
          <w:sz w:val="24"/>
        </w:rPr>
      </w:pPr>
    </w:p>
    <w:p w:rsidR="00BF3480" w:rsidRDefault="00BF3480">
      <w:bookmarkStart w:id="0" w:name="_GoBack"/>
      <w:bookmarkEnd w:id="0"/>
    </w:p>
    <w:sectPr w:rsidR="00BF3480" w:rsidSect="00B636CC">
      <w:pgSz w:w="11907" w:h="16840" w:code="9"/>
      <w:pgMar w:top="567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CC"/>
    <w:rsid w:val="0000340B"/>
    <w:rsid w:val="00280286"/>
    <w:rsid w:val="00705797"/>
    <w:rsid w:val="00A822FD"/>
    <w:rsid w:val="00B636CC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C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C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2024-01-12T14:10:00Z</dcterms:created>
  <dcterms:modified xsi:type="dcterms:W3CDTF">2024-01-12T14:11:00Z</dcterms:modified>
</cp:coreProperties>
</file>