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A56F1A" w:rsidRPr="00673D29" w:rsidTr="0031232C">
        <w:trPr>
          <w:trHeight w:val="743"/>
        </w:trPr>
        <w:tc>
          <w:tcPr>
            <w:tcW w:w="4436" w:type="dxa"/>
          </w:tcPr>
          <w:p w:rsidR="00A56F1A" w:rsidRPr="00673D29" w:rsidRDefault="00A56F1A" w:rsidP="003123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A56F1A" w:rsidRPr="00673D29" w:rsidRDefault="00A56F1A" w:rsidP="0031232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A56F1A" w:rsidRPr="00673D29" w:rsidRDefault="00A56F1A" w:rsidP="0031232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A56F1A" w:rsidRPr="00673D29" w:rsidRDefault="00A56F1A" w:rsidP="003123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A56F1A" w:rsidRPr="00673D29" w:rsidRDefault="00A56F1A" w:rsidP="0031232C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 xml:space="preserve"> tháng </w:t>
            </w:r>
            <w:r>
              <w:rPr>
                <w:i/>
                <w:sz w:val="24"/>
              </w:rPr>
              <w:t>12</w:t>
            </w:r>
            <w:r w:rsidRPr="00673D29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A56F1A" w:rsidRPr="001C49B6" w:rsidRDefault="00A56F1A" w:rsidP="00A56F1A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A56F1A" w:rsidRPr="00AC12A7" w:rsidRDefault="00A56F1A" w:rsidP="00A56F1A">
      <w:pPr>
        <w:tabs>
          <w:tab w:val="left" w:pos="456"/>
        </w:tabs>
        <w:spacing w:line="360" w:lineRule="auto"/>
        <w:jc w:val="center"/>
        <w:rPr>
          <w:b/>
          <w:color w:val="FF0000"/>
          <w:sz w:val="24"/>
        </w:rPr>
      </w:pPr>
      <w:r w:rsidRPr="00AC12A7">
        <w:rPr>
          <w:b/>
          <w:color w:val="FF0000"/>
          <w:sz w:val="24"/>
        </w:rPr>
        <w:t>KẾ HOẠCH TUẦN 23</w:t>
      </w:r>
    </w:p>
    <w:p w:rsidR="00A56F1A" w:rsidRPr="00AC12A7" w:rsidRDefault="00A56F1A" w:rsidP="00A56F1A">
      <w:pPr>
        <w:tabs>
          <w:tab w:val="left" w:pos="456"/>
          <w:tab w:val="left" w:pos="6885"/>
        </w:tabs>
        <w:jc w:val="center"/>
        <w:rPr>
          <w:b/>
          <w:i/>
          <w:color w:val="FF0000"/>
          <w:sz w:val="24"/>
        </w:rPr>
      </w:pPr>
      <w:r w:rsidRPr="00AC12A7">
        <w:rPr>
          <w:b/>
          <w:i/>
          <w:color w:val="FF0000"/>
          <w:sz w:val="24"/>
        </w:rPr>
        <w:t>(Từ ngày 0</w:t>
      </w:r>
      <w:r>
        <w:rPr>
          <w:b/>
          <w:i/>
          <w:color w:val="FF0000"/>
          <w:sz w:val="24"/>
        </w:rPr>
        <w:t>1</w:t>
      </w:r>
      <w:r w:rsidRPr="00AC12A7">
        <w:rPr>
          <w:b/>
          <w:i/>
          <w:color w:val="FF0000"/>
          <w:sz w:val="24"/>
        </w:rPr>
        <w:t>/01/202</w:t>
      </w:r>
      <w:r>
        <w:rPr>
          <w:b/>
          <w:i/>
          <w:color w:val="FF0000"/>
          <w:sz w:val="24"/>
        </w:rPr>
        <w:t>4</w:t>
      </w:r>
      <w:r w:rsidRPr="00AC12A7">
        <w:rPr>
          <w:b/>
          <w:i/>
          <w:color w:val="FF0000"/>
          <w:sz w:val="24"/>
        </w:rPr>
        <w:t xml:space="preserve"> đến 0</w:t>
      </w:r>
      <w:r>
        <w:rPr>
          <w:b/>
          <w:i/>
          <w:color w:val="FF0000"/>
          <w:sz w:val="24"/>
        </w:rPr>
        <w:t>7</w:t>
      </w:r>
      <w:r w:rsidRPr="00AC12A7">
        <w:rPr>
          <w:b/>
          <w:i/>
          <w:color w:val="FF0000"/>
          <w:sz w:val="24"/>
        </w:rPr>
        <w:t>/01/202</w:t>
      </w:r>
      <w:r>
        <w:rPr>
          <w:b/>
          <w:i/>
          <w:color w:val="FF0000"/>
          <w:sz w:val="24"/>
        </w:rPr>
        <w:t>4</w:t>
      </w:r>
      <w:r w:rsidRPr="00AC12A7">
        <w:rPr>
          <w:b/>
          <w:i/>
          <w:color w:val="FF0000"/>
          <w:sz w:val="24"/>
        </w:rPr>
        <w:t>)</w:t>
      </w:r>
    </w:p>
    <w:p w:rsidR="00A56F1A" w:rsidRPr="001B4B16" w:rsidRDefault="00A56F1A" w:rsidP="00A56F1A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22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22</w:t>
      </w:r>
      <w:r w:rsidRPr="001C49B6">
        <w:rPr>
          <w:sz w:val="24"/>
        </w:rPr>
        <w:t>.</w:t>
      </w:r>
    </w:p>
    <w:p w:rsidR="00A56F1A" w:rsidRPr="001C4D2D" w:rsidRDefault="00A56F1A" w:rsidP="00A56F1A">
      <w:pPr>
        <w:jc w:val="both"/>
        <w:rPr>
          <w:spacing w:val="4"/>
          <w:sz w:val="24"/>
        </w:rPr>
      </w:pPr>
      <w:r w:rsidRPr="001C49B6">
        <w:rPr>
          <w:sz w:val="24"/>
        </w:rPr>
        <w:t>- Đã phối hợp với trường tổ chức các hoạt</w:t>
      </w:r>
      <w:r>
        <w:rPr>
          <w:sz w:val="24"/>
        </w:rPr>
        <w:t xml:space="preserve"> động chuyên môn:</w:t>
      </w:r>
      <w:r w:rsidRPr="001C49B6">
        <w:rPr>
          <w:sz w:val="24"/>
        </w:rPr>
        <w:t xml:space="preserve"> </w:t>
      </w:r>
      <w:r>
        <w:rPr>
          <w:sz w:val="24"/>
        </w:rPr>
        <w:t>Hoàn thành chương trình tuần 17, ôn tập bổ sung kiến thức cho HS</w:t>
      </w:r>
      <w:r w:rsidRPr="001C49B6">
        <w:rPr>
          <w:sz w:val="24"/>
        </w:rPr>
        <w:t>. BD học sinh giỏi và phụ đạo HS yếu</w:t>
      </w:r>
      <w:r>
        <w:rPr>
          <w:sz w:val="24"/>
        </w:rPr>
        <w:t>.</w:t>
      </w:r>
      <w:r w:rsidRPr="001C49B6">
        <w:rPr>
          <w:sz w:val="24"/>
        </w:rPr>
        <w:t xml:space="preserve"> </w:t>
      </w:r>
      <w:r>
        <w:rPr>
          <w:sz w:val="24"/>
        </w:rPr>
        <w:t>C</w:t>
      </w:r>
      <w:r w:rsidRPr="001C4D2D">
        <w:rPr>
          <w:sz w:val="24"/>
        </w:rPr>
        <w:t xml:space="preserve">hỉ đạo </w:t>
      </w:r>
      <w:r>
        <w:rPr>
          <w:sz w:val="24"/>
        </w:rPr>
        <w:t>CBGV tự BDTX modul7</w:t>
      </w:r>
      <w:r w:rsidRPr="001C4D2D">
        <w:rPr>
          <w:sz w:val="24"/>
          <w:lang w:val="nl-NL"/>
        </w:rPr>
        <w:t>.</w:t>
      </w:r>
    </w:p>
    <w:p w:rsidR="00A56F1A" w:rsidRDefault="00A56F1A" w:rsidP="00A56F1A">
      <w:pPr>
        <w:tabs>
          <w:tab w:val="left" w:pos="456"/>
          <w:tab w:val="left" w:pos="6885"/>
        </w:tabs>
        <w:jc w:val="both"/>
        <w:rPr>
          <w:sz w:val="24"/>
        </w:rPr>
      </w:pPr>
      <w:r w:rsidRPr="00706382">
        <w:rPr>
          <w:sz w:val="24"/>
        </w:rPr>
        <w:t xml:space="preserve">- Đã phối hợp với trường chỉ đao công tác tổ chức </w:t>
      </w:r>
      <w:r>
        <w:rPr>
          <w:sz w:val="24"/>
        </w:rPr>
        <w:t xml:space="preserve">ôn tập </w:t>
      </w:r>
      <w:r w:rsidRPr="00706382">
        <w:rPr>
          <w:sz w:val="24"/>
        </w:rPr>
        <w:t>kiểm tra cuối HKI và tổng hợp báo cáo chật lượng cuối HKI</w:t>
      </w:r>
      <w:r>
        <w:rPr>
          <w:sz w:val="24"/>
        </w:rPr>
        <w:t xml:space="preserve"> đối với các môn Đạo đức, Kĩ thuật, Mỹ thuật, Âm nhạc, Thể dục</w:t>
      </w:r>
      <w:r w:rsidRPr="00706382">
        <w:rPr>
          <w:sz w:val="24"/>
        </w:rPr>
        <w:t>.</w:t>
      </w:r>
    </w:p>
    <w:p w:rsidR="00A56F1A" w:rsidRDefault="00A56F1A" w:rsidP="00A56F1A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Đ/c Chủ tịch Công đoàn đã dự học tập quán triệt Nghị quyết Đại Công đoàn Việt Nam khóa XIII.</w:t>
      </w:r>
    </w:p>
    <w:p w:rsidR="00A56F1A" w:rsidRDefault="00A56F1A" w:rsidP="00A56F1A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 xml:space="preserve">- </w:t>
      </w:r>
      <w:r w:rsidRPr="00FC1FE7">
        <w:rPr>
          <w:sz w:val="24"/>
        </w:rPr>
        <w:t>Phối hợp với CM chỉ đạo</w:t>
      </w:r>
      <w:r>
        <w:rPr>
          <w:sz w:val="24"/>
        </w:rPr>
        <w:t xml:space="preserve"> tổ chức thi VSCĐ và thi chữ viết cấp trường.</w:t>
      </w:r>
    </w:p>
    <w:p w:rsidR="00A56F1A" w:rsidRPr="001C49B6" w:rsidRDefault="00A56F1A" w:rsidP="00A56F1A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23</w:t>
      </w:r>
      <w:r w:rsidRPr="001C49B6">
        <w:rPr>
          <w:b/>
          <w:sz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345"/>
        <w:gridCol w:w="2551"/>
      </w:tblGrid>
      <w:tr w:rsidR="00A56F1A" w:rsidRPr="00673D29" w:rsidTr="00A56F1A">
        <w:tc>
          <w:tcPr>
            <w:tcW w:w="1310" w:type="dxa"/>
          </w:tcPr>
          <w:p w:rsidR="00A56F1A" w:rsidRPr="00673D29" w:rsidRDefault="00A56F1A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345" w:type="dxa"/>
          </w:tcPr>
          <w:p w:rsidR="00A56F1A" w:rsidRPr="00673D29" w:rsidRDefault="00A56F1A" w:rsidP="0031232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51" w:type="dxa"/>
          </w:tcPr>
          <w:p w:rsidR="00A56F1A" w:rsidRPr="00673D29" w:rsidRDefault="00A56F1A" w:rsidP="0031232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A56F1A" w:rsidRPr="00673D29" w:rsidTr="00A56F1A">
        <w:tc>
          <w:tcPr>
            <w:tcW w:w="1310" w:type="dxa"/>
          </w:tcPr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01/01</w:t>
            </w:r>
          </w:p>
        </w:tc>
        <w:tc>
          <w:tcPr>
            <w:tcW w:w="6345" w:type="dxa"/>
            <w:vAlign w:val="center"/>
          </w:tcPr>
          <w:p w:rsidR="00A56F1A" w:rsidRPr="00AE4FA3" w:rsidRDefault="00A56F1A" w:rsidP="0031232C">
            <w:pPr>
              <w:jc w:val="center"/>
              <w:rPr>
                <w:b/>
                <w:color w:val="FF0000"/>
                <w:sz w:val="24"/>
              </w:rPr>
            </w:pPr>
            <w:r w:rsidRPr="00AE4FA3">
              <w:rPr>
                <w:b/>
                <w:color w:val="FF0000"/>
                <w:sz w:val="24"/>
              </w:rPr>
              <w:t>Nghỉ Tết dương lịch</w:t>
            </w:r>
          </w:p>
          <w:p w:rsidR="00A56F1A" w:rsidRPr="00664978" w:rsidRDefault="00A56F1A" w:rsidP="0031232C">
            <w:pPr>
              <w:rPr>
                <w:color w:val="FF0000"/>
                <w:sz w:val="24"/>
              </w:rPr>
            </w:pPr>
          </w:p>
        </w:tc>
        <w:tc>
          <w:tcPr>
            <w:tcW w:w="2551" w:type="dxa"/>
          </w:tcPr>
          <w:p w:rsidR="00A56F1A" w:rsidRDefault="00A56F1A" w:rsidP="0031232C">
            <w:pPr>
              <w:rPr>
                <w:sz w:val="24"/>
              </w:rPr>
            </w:pPr>
          </w:p>
          <w:p w:rsidR="00A56F1A" w:rsidRPr="00673D29" w:rsidRDefault="00A56F1A" w:rsidP="0031232C">
            <w:pPr>
              <w:rPr>
                <w:sz w:val="24"/>
              </w:rPr>
            </w:pPr>
          </w:p>
        </w:tc>
      </w:tr>
      <w:tr w:rsidR="00A56F1A" w:rsidRPr="00673D29" w:rsidTr="00A56F1A">
        <w:tc>
          <w:tcPr>
            <w:tcW w:w="1310" w:type="dxa"/>
          </w:tcPr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02/01</w:t>
            </w:r>
          </w:p>
        </w:tc>
        <w:tc>
          <w:tcPr>
            <w:tcW w:w="6345" w:type="dxa"/>
            <w:vAlign w:val="center"/>
          </w:tcPr>
          <w:p w:rsidR="00A56F1A" w:rsidRDefault="00A56F1A" w:rsidP="0031232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</w:t>
            </w:r>
            <w:r>
              <w:rPr>
                <w:sz w:val="24"/>
              </w:rPr>
              <w:t>giảng dạy tuần 18, kết hợp ôn tập kiểm tra cuối HKI</w:t>
            </w:r>
            <w:r w:rsidRPr="00673D29">
              <w:rPr>
                <w:sz w:val="24"/>
              </w:rPr>
              <w:t>.</w:t>
            </w:r>
          </w:p>
          <w:p w:rsidR="00A56F1A" w:rsidRPr="00673D29" w:rsidRDefault="00A56F1A" w:rsidP="0031232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tổ chức kiểm tra CHKI theo lịch thi.</w:t>
            </w:r>
          </w:p>
          <w:p w:rsidR="00A56F1A" w:rsidRDefault="00A56F1A" w:rsidP="0031232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Chỉ đạo UBKT công đoàn lập kế hoạch giám sát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năm 2024</w:t>
            </w:r>
          </w:p>
          <w:p w:rsidR="00A56F1A" w:rsidRPr="00673D29" w:rsidRDefault="00A56F1A" w:rsidP="0031232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SH BCH Công đoàn </w:t>
            </w:r>
          </w:p>
        </w:tc>
        <w:tc>
          <w:tcPr>
            <w:tcW w:w="2551" w:type="dxa"/>
          </w:tcPr>
          <w:p w:rsidR="00A56F1A" w:rsidRDefault="00A56F1A" w:rsidP="0031232C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A56F1A" w:rsidRDefault="00A56F1A" w:rsidP="0031232C">
            <w:pPr>
              <w:tabs>
                <w:tab w:val="left" w:pos="456"/>
              </w:tabs>
              <w:rPr>
                <w:sz w:val="24"/>
              </w:rPr>
            </w:pPr>
          </w:p>
          <w:p w:rsidR="00A56F1A" w:rsidRDefault="00A56F1A" w:rsidP="0031232C">
            <w:pPr>
              <w:rPr>
                <w:sz w:val="24"/>
              </w:rPr>
            </w:pPr>
          </w:p>
          <w:p w:rsidR="00A56F1A" w:rsidRDefault="00A56F1A" w:rsidP="0031232C">
            <w:pPr>
              <w:rPr>
                <w:sz w:val="24"/>
              </w:rPr>
            </w:pPr>
            <w:r>
              <w:rPr>
                <w:sz w:val="24"/>
              </w:rPr>
              <w:t>- Đ/c Hiền PCT, UBKT</w:t>
            </w:r>
          </w:p>
          <w:p w:rsidR="00A56F1A" w:rsidRPr="00673D29" w:rsidRDefault="00A56F1A" w:rsidP="0031232C">
            <w:pPr>
              <w:rPr>
                <w:sz w:val="24"/>
              </w:rPr>
            </w:pPr>
            <w:r>
              <w:rPr>
                <w:sz w:val="24"/>
              </w:rPr>
              <w:t>- BCH, UBKT</w:t>
            </w:r>
          </w:p>
        </w:tc>
      </w:tr>
      <w:tr w:rsidR="00A56F1A" w:rsidRPr="00673D29" w:rsidTr="00A56F1A">
        <w:trPr>
          <w:trHeight w:val="515"/>
        </w:trPr>
        <w:tc>
          <w:tcPr>
            <w:tcW w:w="1310" w:type="dxa"/>
          </w:tcPr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03/01</w:t>
            </w:r>
          </w:p>
        </w:tc>
        <w:tc>
          <w:tcPr>
            <w:tcW w:w="6345" w:type="dxa"/>
            <w:vAlign w:val="center"/>
          </w:tcPr>
          <w:p w:rsidR="00A56F1A" w:rsidRDefault="00A56F1A" w:rsidP="0031232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</w:t>
            </w:r>
            <w:r>
              <w:rPr>
                <w:sz w:val="24"/>
              </w:rPr>
              <w:t>giảng dạy tuần 18, kết hợp ôn tập kiểm tra cuối HKI</w:t>
            </w:r>
            <w:r w:rsidRPr="00673D29">
              <w:rPr>
                <w:sz w:val="24"/>
              </w:rPr>
              <w:t>.</w:t>
            </w:r>
          </w:p>
          <w:p w:rsidR="00A56F1A" w:rsidRPr="00673D29" w:rsidRDefault="00A56F1A" w:rsidP="0031232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tổ chức kiểm tra CHKI theo lịch thi.</w:t>
            </w:r>
          </w:p>
        </w:tc>
        <w:tc>
          <w:tcPr>
            <w:tcW w:w="2551" w:type="dxa"/>
          </w:tcPr>
          <w:p w:rsidR="00A56F1A" w:rsidRDefault="00A56F1A" w:rsidP="0031232C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A56F1A" w:rsidRDefault="00A56F1A" w:rsidP="0031232C">
            <w:pPr>
              <w:rPr>
                <w:sz w:val="24"/>
              </w:rPr>
            </w:pPr>
          </w:p>
          <w:p w:rsidR="00A56F1A" w:rsidRDefault="00A56F1A" w:rsidP="0031232C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A56F1A" w:rsidRPr="00673D29" w:rsidRDefault="00A56F1A" w:rsidP="0031232C">
            <w:pPr>
              <w:rPr>
                <w:sz w:val="24"/>
              </w:rPr>
            </w:pPr>
          </w:p>
        </w:tc>
      </w:tr>
      <w:tr w:rsidR="00A56F1A" w:rsidRPr="00673D29" w:rsidTr="00A56F1A">
        <w:tc>
          <w:tcPr>
            <w:tcW w:w="1310" w:type="dxa"/>
          </w:tcPr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</w:tcPr>
          <w:p w:rsidR="00A56F1A" w:rsidRDefault="00A56F1A" w:rsidP="0031232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CM chỉ đạo GV </w:t>
            </w:r>
            <w:r>
              <w:rPr>
                <w:sz w:val="24"/>
              </w:rPr>
              <w:t>giảng dạy tuần 18, kết hợp ôn tập kiểm tra cuối HKI</w:t>
            </w:r>
            <w:r w:rsidRPr="00673D29">
              <w:rPr>
                <w:sz w:val="24"/>
              </w:rPr>
              <w:t>.</w:t>
            </w:r>
          </w:p>
          <w:p w:rsidR="00A56F1A" w:rsidRPr="00673D29" w:rsidRDefault="00A56F1A" w:rsidP="0031232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tổ chức kiểm tra CHKI theo lịch thi.</w:t>
            </w:r>
          </w:p>
        </w:tc>
        <w:tc>
          <w:tcPr>
            <w:tcW w:w="2551" w:type="dxa"/>
          </w:tcPr>
          <w:p w:rsidR="00A56F1A" w:rsidRDefault="00A56F1A" w:rsidP="0031232C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A56F1A" w:rsidRDefault="00A56F1A" w:rsidP="0031232C">
            <w:pPr>
              <w:rPr>
                <w:sz w:val="24"/>
              </w:rPr>
            </w:pPr>
          </w:p>
          <w:p w:rsidR="00A56F1A" w:rsidRPr="00673D29" w:rsidRDefault="00A56F1A" w:rsidP="0031232C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</w:tc>
      </w:tr>
      <w:tr w:rsidR="00A56F1A" w:rsidRPr="00673D29" w:rsidTr="00A56F1A">
        <w:tc>
          <w:tcPr>
            <w:tcW w:w="1310" w:type="dxa"/>
          </w:tcPr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</w:tcPr>
          <w:p w:rsidR="00A56F1A" w:rsidRDefault="00A56F1A" w:rsidP="0031232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 xml:space="preserve">chấm bài kiểm tra CHKI.; Thông kê kết quả kiểm tra, báo cáo chất lượng CHKI. Cập nhật cổng TTĐT; </w:t>
            </w:r>
          </w:p>
          <w:p w:rsidR="00A56F1A" w:rsidRPr="00673D29" w:rsidRDefault="00A56F1A" w:rsidP="0031232C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Dự tổng kết hội đồng thi.</w:t>
            </w:r>
          </w:p>
          <w:p w:rsidR="00A56F1A" w:rsidRPr="00673D29" w:rsidRDefault="00A56F1A" w:rsidP="0031232C">
            <w:pPr>
              <w:jc w:val="both"/>
              <w:rPr>
                <w:sz w:val="24"/>
              </w:rPr>
            </w:pPr>
            <w:r>
              <w:rPr>
                <w:sz w:val="24"/>
              </w:rPr>
              <w:t>- Chỉ đạo Ban TTND lập kế hoạch kiểm tra giám sát năm 2024</w:t>
            </w:r>
          </w:p>
        </w:tc>
        <w:tc>
          <w:tcPr>
            <w:tcW w:w="2551" w:type="dxa"/>
          </w:tcPr>
          <w:p w:rsidR="00A56F1A" w:rsidRDefault="00A56F1A" w:rsidP="0031232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A56F1A" w:rsidRDefault="00A56F1A" w:rsidP="0031232C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A56F1A" w:rsidRDefault="00A56F1A" w:rsidP="0031232C">
            <w:pPr>
              <w:tabs>
                <w:tab w:val="left" w:pos="456"/>
              </w:tabs>
              <w:rPr>
                <w:sz w:val="24"/>
              </w:rPr>
            </w:pPr>
          </w:p>
          <w:p w:rsidR="00A56F1A" w:rsidRPr="00673D29" w:rsidRDefault="00A56F1A" w:rsidP="0031232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Ý, UV TBBan TT</w:t>
            </w:r>
          </w:p>
        </w:tc>
      </w:tr>
      <w:tr w:rsidR="00A56F1A" w:rsidRPr="00673D29" w:rsidTr="00A56F1A">
        <w:tc>
          <w:tcPr>
            <w:tcW w:w="1310" w:type="dxa"/>
          </w:tcPr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</w:tcPr>
          <w:p w:rsidR="00A56F1A" w:rsidRDefault="00A56F1A" w:rsidP="0031232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Tổ chức sinh hoạt CĐCS và tham gia họp hội đồng 01/</w:t>
            </w:r>
            <w:r>
              <w:rPr>
                <w:sz w:val="24"/>
              </w:rPr>
              <w:t xml:space="preserve">2024, </w:t>
            </w:r>
            <w:r w:rsidRPr="001C4D2D">
              <w:rPr>
                <w:sz w:val="24"/>
              </w:rPr>
              <w:t>vận động CBĐV hưởng ứng “Tết vì người nghèo”</w:t>
            </w:r>
            <w:r w:rsidRPr="00673D29">
              <w:rPr>
                <w:sz w:val="24"/>
              </w:rPr>
              <w:t>.</w:t>
            </w:r>
          </w:p>
          <w:p w:rsidR="00A56F1A" w:rsidRPr="00673D29" w:rsidRDefault="00A56F1A" w:rsidP="0031232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24 </w:t>
            </w:r>
          </w:p>
        </w:tc>
        <w:tc>
          <w:tcPr>
            <w:tcW w:w="2551" w:type="dxa"/>
          </w:tcPr>
          <w:p w:rsidR="00A56F1A" w:rsidRDefault="00A56F1A" w:rsidP="0031232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BCH, CBĐV</w:t>
            </w:r>
          </w:p>
          <w:p w:rsidR="00A56F1A" w:rsidRDefault="00A56F1A" w:rsidP="0031232C">
            <w:pPr>
              <w:tabs>
                <w:tab w:val="left" w:pos="456"/>
              </w:tabs>
              <w:rPr>
                <w:sz w:val="24"/>
              </w:rPr>
            </w:pPr>
          </w:p>
          <w:p w:rsidR="00A56F1A" w:rsidRPr="00673D29" w:rsidRDefault="00A56F1A" w:rsidP="0031232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Hảo CT </w:t>
            </w:r>
          </w:p>
        </w:tc>
      </w:tr>
      <w:tr w:rsidR="00A56F1A" w:rsidRPr="00673D29" w:rsidTr="00A56F1A">
        <w:tc>
          <w:tcPr>
            <w:tcW w:w="1310" w:type="dxa"/>
          </w:tcPr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A56F1A" w:rsidRPr="000E3FB1" w:rsidRDefault="00A56F1A" w:rsidP="0031232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345" w:type="dxa"/>
            <w:vAlign w:val="center"/>
          </w:tcPr>
          <w:p w:rsidR="00A56F1A" w:rsidRDefault="00A56F1A" w:rsidP="0031232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 xml:space="preserve">CBGV tự </w:t>
            </w:r>
            <w:r w:rsidRPr="00673D29">
              <w:rPr>
                <w:sz w:val="24"/>
              </w:rPr>
              <w:t xml:space="preserve">BDTX </w:t>
            </w:r>
          </w:p>
          <w:p w:rsidR="00A56F1A" w:rsidRPr="00673D29" w:rsidRDefault="00A56F1A" w:rsidP="0031232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51" w:type="dxa"/>
          </w:tcPr>
          <w:p w:rsidR="00A56F1A" w:rsidRDefault="00A56F1A" w:rsidP="0031232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Hảo </w:t>
            </w:r>
          </w:p>
          <w:p w:rsidR="00A56F1A" w:rsidRPr="00673D29" w:rsidRDefault="00A56F1A" w:rsidP="0031232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A56F1A" w:rsidRDefault="00A56F1A" w:rsidP="00A56F1A">
      <w:pPr>
        <w:spacing w:line="360" w:lineRule="auto"/>
        <w:rPr>
          <w:sz w:val="24"/>
        </w:rPr>
      </w:pPr>
    </w:p>
    <w:p w:rsidR="00A56F1A" w:rsidRDefault="00A56F1A" w:rsidP="00A56F1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:rsidR="00A56F1A" w:rsidRDefault="00A56F1A" w:rsidP="00A56F1A">
      <w:pPr>
        <w:spacing w:line="360" w:lineRule="auto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  <w:r w:rsidRPr="00D708B0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</w:t>
      </w:r>
      <w:r w:rsidRPr="001C49B6">
        <w:rPr>
          <w:b/>
          <w:sz w:val="24"/>
        </w:rPr>
        <w:t xml:space="preserve">       </w:t>
      </w:r>
    </w:p>
    <w:p w:rsidR="00A56F1A" w:rsidRPr="001C49B6" w:rsidRDefault="00A56F1A" w:rsidP="00A56F1A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</w:t>
      </w:r>
      <w:r w:rsidRPr="001C49B6">
        <w:rPr>
          <w:b/>
          <w:sz w:val="24"/>
        </w:rPr>
        <w:t xml:space="preserve">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A56F1A" w:rsidRPr="001C49B6" w:rsidRDefault="00A56F1A" w:rsidP="00A56F1A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A56F1A" w:rsidRPr="001C49B6" w:rsidRDefault="00A56F1A" w:rsidP="00A56F1A">
      <w:pPr>
        <w:ind w:left="60"/>
        <w:rPr>
          <w:b/>
          <w:i/>
          <w:sz w:val="24"/>
          <w:u w:val="single"/>
        </w:rPr>
      </w:pPr>
    </w:p>
    <w:p w:rsidR="00A56F1A" w:rsidRPr="001C49B6" w:rsidRDefault="00A56F1A" w:rsidP="00A56F1A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A56F1A" w:rsidRPr="001C49B6" w:rsidRDefault="00A56F1A" w:rsidP="00A56F1A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bookmarkStart w:id="0" w:name="_GoBack"/>
      <w:bookmarkEnd w:id="0"/>
    </w:p>
    <w:p w:rsidR="00A56F1A" w:rsidRPr="001C49B6" w:rsidRDefault="00A56F1A" w:rsidP="00A56F1A">
      <w:pPr>
        <w:rPr>
          <w:i/>
          <w:sz w:val="24"/>
        </w:rPr>
      </w:pPr>
    </w:p>
    <w:p w:rsidR="00A56F1A" w:rsidRDefault="00A56F1A" w:rsidP="00A56F1A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A56F1A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1A"/>
    <w:rsid w:val="0000340B"/>
    <w:rsid w:val="00187CCC"/>
    <w:rsid w:val="00705797"/>
    <w:rsid w:val="00A56F1A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1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1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2023-12-29T12:42:00Z</dcterms:created>
  <dcterms:modified xsi:type="dcterms:W3CDTF">2023-12-29T12:46:00Z</dcterms:modified>
</cp:coreProperties>
</file>