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A73B8" w:rsidRPr="00673D29" w:rsidTr="00790CBA">
        <w:trPr>
          <w:trHeight w:val="743"/>
        </w:trPr>
        <w:tc>
          <w:tcPr>
            <w:tcW w:w="4436" w:type="dxa"/>
          </w:tcPr>
          <w:p w:rsidR="008A73B8" w:rsidRPr="00673D29" w:rsidRDefault="008A73B8" w:rsidP="0079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A73B8" w:rsidRPr="00673D29" w:rsidRDefault="008A73B8" w:rsidP="00790CB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A73B8" w:rsidRPr="00673D29" w:rsidRDefault="008A73B8" w:rsidP="00790CBA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A73B8" w:rsidRPr="00673D29" w:rsidRDefault="008A73B8" w:rsidP="00790CB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A73B8" w:rsidRPr="00673D29" w:rsidRDefault="008A73B8" w:rsidP="00790CBA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31</w:t>
            </w:r>
            <w:r w:rsidRPr="00673D29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A73B8" w:rsidRPr="001C49B6" w:rsidRDefault="008A73B8" w:rsidP="008A73B8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A73B8" w:rsidRPr="00F96805" w:rsidRDefault="008A73B8" w:rsidP="008A73B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6805">
        <w:rPr>
          <w:b/>
          <w:sz w:val="24"/>
        </w:rPr>
        <w:t>KẾ HOẠCH TUẦN 23</w:t>
      </w:r>
    </w:p>
    <w:p w:rsidR="008A73B8" w:rsidRDefault="008A73B8" w:rsidP="008A73B8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8A73B8" w:rsidRPr="001B4B16" w:rsidRDefault="008A73B8" w:rsidP="008A73B8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22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22</w:t>
      </w:r>
      <w:r w:rsidRPr="001C49B6">
        <w:rPr>
          <w:sz w:val="24"/>
        </w:rPr>
        <w:t>.</w:t>
      </w:r>
    </w:p>
    <w:p w:rsidR="008A73B8" w:rsidRPr="001C4D2D" w:rsidRDefault="008A73B8" w:rsidP="008A73B8">
      <w:pPr>
        <w:jc w:val="both"/>
        <w:rPr>
          <w:spacing w:val="4"/>
          <w:sz w:val="24"/>
        </w:rPr>
      </w:pPr>
      <w:r w:rsidRPr="001C49B6">
        <w:rPr>
          <w:sz w:val="24"/>
        </w:rPr>
        <w:t>- Đã phối hợp với trường tổ chức các hoạt</w:t>
      </w:r>
      <w:r>
        <w:rPr>
          <w:sz w:val="24"/>
        </w:rPr>
        <w:t xml:space="preserve"> động chuyên môn:</w:t>
      </w:r>
      <w:r w:rsidRPr="001C49B6">
        <w:rPr>
          <w:sz w:val="24"/>
        </w:rPr>
        <w:t xml:space="preserve"> </w:t>
      </w:r>
      <w:r>
        <w:rPr>
          <w:sz w:val="24"/>
        </w:rPr>
        <w:t>Hoàn thành chương trình tuần 17, ôn tập bổ sung kiến thức cho HS</w:t>
      </w:r>
      <w:r w:rsidRPr="001C49B6">
        <w:rPr>
          <w:sz w:val="24"/>
        </w:rPr>
        <w:t>. BD học sinh giỏi và phụ đạo HS yếu</w:t>
      </w:r>
      <w:r>
        <w:rPr>
          <w:sz w:val="24"/>
        </w:rPr>
        <w:t>.</w:t>
      </w:r>
      <w:r w:rsidRPr="001C49B6">
        <w:rPr>
          <w:sz w:val="24"/>
        </w:rPr>
        <w:t xml:space="preserve"> </w:t>
      </w:r>
      <w:r>
        <w:rPr>
          <w:sz w:val="24"/>
        </w:rPr>
        <w:t>C</w:t>
      </w:r>
      <w:r w:rsidRPr="001C4D2D">
        <w:rPr>
          <w:sz w:val="24"/>
        </w:rPr>
        <w:t>hỉ đạo chuyên môn và các tổ chuyên môn xây dựng kế hoạch BDTX năm học 202</w:t>
      </w:r>
      <w:r>
        <w:rPr>
          <w:sz w:val="24"/>
        </w:rPr>
        <w:t>2</w:t>
      </w:r>
      <w:r w:rsidRPr="001C4D2D">
        <w:rPr>
          <w:sz w:val="24"/>
        </w:rPr>
        <w:t>-</w:t>
      </w:r>
      <w:r>
        <w:rPr>
          <w:sz w:val="24"/>
        </w:rPr>
        <w:t>2023</w:t>
      </w:r>
      <w:r w:rsidRPr="001C4D2D">
        <w:rPr>
          <w:sz w:val="24"/>
        </w:rPr>
        <w:t xml:space="preserve"> và triển khai thực hiện</w:t>
      </w:r>
      <w:r w:rsidRPr="001C4D2D">
        <w:rPr>
          <w:sz w:val="24"/>
          <w:lang w:val="nl-NL"/>
        </w:rPr>
        <w:t>.</w:t>
      </w:r>
    </w:p>
    <w:p w:rsidR="008A73B8" w:rsidRDefault="008A73B8" w:rsidP="008A73B8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 xml:space="preserve">- Đã phối hợp với trường chỉ đao công tác tổ chức </w:t>
      </w:r>
      <w:r>
        <w:rPr>
          <w:sz w:val="24"/>
        </w:rPr>
        <w:t xml:space="preserve">ôn tập </w:t>
      </w:r>
      <w:r w:rsidRPr="00706382">
        <w:rPr>
          <w:sz w:val="24"/>
        </w:rPr>
        <w:t>kiểm tra cuối HKI và tổng hợp báo cáo chật lượng cuối HKI</w:t>
      </w:r>
      <w:r>
        <w:rPr>
          <w:sz w:val="24"/>
        </w:rPr>
        <w:t xml:space="preserve"> đối với các môn Đạo đức, Kĩ thuật, Mỹ thuật, Âm nhạc, Thể dục</w:t>
      </w:r>
      <w:r w:rsidRPr="00706382">
        <w:rPr>
          <w:sz w:val="24"/>
        </w:rPr>
        <w:t>.</w:t>
      </w:r>
    </w:p>
    <w:p w:rsidR="008A73B8" w:rsidRDefault="008A73B8" w:rsidP="008A73B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dự tổng kết hoạt động Công đoàn huyện năm 2022, tổng kết cuộc thi “Video thể dục giữa giờ” (Kết quả đạt giải Ba).</w:t>
      </w:r>
    </w:p>
    <w:p w:rsidR="008A73B8" w:rsidRDefault="008A73B8" w:rsidP="008A73B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Tham gia trợ tang và tiễn đưa thầy Bình thành viên của tổ qua đời.</w:t>
      </w:r>
    </w:p>
    <w:p w:rsidR="008A73B8" w:rsidRPr="00706382" w:rsidRDefault="008A73B8" w:rsidP="008A73B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* Tồn tại: Chưa duyệt kế hoạch đại hội CĐCS do LĐLĐ huyện thay đổi lịch.</w:t>
      </w:r>
    </w:p>
    <w:p w:rsidR="008A73B8" w:rsidRPr="001C49B6" w:rsidRDefault="008A73B8" w:rsidP="008A73B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C49B6">
        <w:rPr>
          <w:b/>
          <w:sz w:val="24"/>
        </w:rPr>
        <w:t>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345"/>
        <w:gridCol w:w="2551"/>
      </w:tblGrid>
      <w:tr w:rsidR="008A73B8" w:rsidRPr="00673D29" w:rsidTr="00790CBA">
        <w:tc>
          <w:tcPr>
            <w:tcW w:w="1310" w:type="dxa"/>
          </w:tcPr>
          <w:p w:rsidR="008A73B8" w:rsidRPr="00673D29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345" w:type="dxa"/>
          </w:tcPr>
          <w:p w:rsidR="008A73B8" w:rsidRPr="00673D29" w:rsidRDefault="008A73B8" w:rsidP="00790CBA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51" w:type="dxa"/>
          </w:tcPr>
          <w:p w:rsidR="008A73B8" w:rsidRPr="00673D29" w:rsidRDefault="008A73B8" w:rsidP="00790CBA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 w:colFirst="0" w:colLast="0"/>
            <w:r w:rsidRPr="000E3FB1">
              <w:rPr>
                <w:b/>
                <w:i/>
                <w:sz w:val="24"/>
              </w:rPr>
              <w:t>Thứ 2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02/01</w:t>
            </w:r>
          </w:p>
        </w:tc>
        <w:tc>
          <w:tcPr>
            <w:tcW w:w="6345" w:type="dxa"/>
            <w:vAlign w:val="center"/>
          </w:tcPr>
          <w:p w:rsidR="008A73B8" w:rsidRDefault="008A73B8" w:rsidP="00790CBA">
            <w:pPr>
              <w:jc w:val="center"/>
              <w:rPr>
                <w:color w:val="FF0000"/>
                <w:sz w:val="24"/>
              </w:rPr>
            </w:pPr>
            <w:r w:rsidRPr="00664978">
              <w:rPr>
                <w:color w:val="FF0000"/>
                <w:sz w:val="24"/>
              </w:rPr>
              <w:t>Nghỉ bù Tết dương lịch</w:t>
            </w:r>
          </w:p>
          <w:p w:rsidR="008A73B8" w:rsidRPr="00664978" w:rsidRDefault="008A73B8" w:rsidP="00790CBA">
            <w:pPr>
              <w:rPr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8A73B8" w:rsidRDefault="008A73B8" w:rsidP="00790CBA">
            <w:pPr>
              <w:rPr>
                <w:sz w:val="24"/>
              </w:rPr>
            </w:pPr>
          </w:p>
          <w:p w:rsidR="008A73B8" w:rsidRPr="00673D29" w:rsidRDefault="008A73B8" w:rsidP="00790CBA">
            <w:pPr>
              <w:rPr>
                <w:sz w:val="24"/>
              </w:rPr>
            </w:pP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6345" w:type="dxa"/>
            <w:vAlign w:val="center"/>
          </w:tcPr>
          <w:p w:rsidR="008A73B8" w:rsidRPr="00673D29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CHKI.</w:t>
            </w:r>
          </w:p>
          <w:p w:rsidR="008A73B8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  <w:p w:rsidR="008A73B8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UBKT công đoàn lập kế hoạch giám sát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năm 2023</w:t>
            </w:r>
          </w:p>
          <w:p w:rsidR="008A73B8" w:rsidRPr="00673D29" w:rsidRDefault="008A73B8" w:rsidP="00790CB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Công đoàn </w:t>
            </w:r>
          </w:p>
        </w:tc>
        <w:tc>
          <w:tcPr>
            <w:tcW w:w="2551" w:type="dxa"/>
          </w:tcPr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8A73B8" w:rsidRDefault="008A73B8" w:rsidP="00790CBA">
            <w:pPr>
              <w:tabs>
                <w:tab w:val="left" w:pos="456"/>
              </w:tabs>
              <w:rPr>
                <w:sz w:val="24"/>
              </w:rPr>
            </w:pPr>
          </w:p>
          <w:p w:rsidR="008A73B8" w:rsidRDefault="008A73B8" w:rsidP="00790CBA">
            <w:pPr>
              <w:rPr>
                <w:sz w:val="24"/>
              </w:rPr>
            </w:pPr>
          </w:p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Hiền PCT, UBKT</w:t>
            </w:r>
          </w:p>
          <w:p w:rsidR="008A73B8" w:rsidRPr="00673D29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8A73B8" w:rsidRPr="00673D29" w:rsidTr="00790CBA">
        <w:trPr>
          <w:trHeight w:val="515"/>
        </w:trPr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04/01</w:t>
            </w:r>
          </w:p>
        </w:tc>
        <w:tc>
          <w:tcPr>
            <w:tcW w:w="6345" w:type="dxa"/>
            <w:vAlign w:val="center"/>
          </w:tcPr>
          <w:p w:rsidR="008A73B8" w:rsidRPr="00673D29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CHKI.</w:t>
            </w:r>
          </w:p>
          <w:p w:rsidR="008A73B8" w:rsidRPr="00673D29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8A73B8" w:rsidRPr="00673D29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8A73B8" w:rsidRPr="00673D29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CHKI.</w:t>
            </w:r>
          </w:p>
          <w:p w:rsidR="008A73B8" w:rsidRPr="00673D29" w:rsidRDefault="008A73B8" w:rsidP="00790CB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8A73B8" w:rsidRPr="00673D29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8A73B8" w:rsidRPr="00673D29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CHKI.</w:t>
            </w:r>
          </w:p>
          <w:p w:rsidR="008A73B8" w:rsidRDefault="008A73B8" w:rsidP="00790CBA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  <w:p w:rsidR="008A73B8" w:rsidRPr="00673D29" w:rsidRDefault="008A73B8" w:rsidP="00790CBA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Chỉ đạo Ban TTND lập kế hoạch kiểm tra giám sát năm 2023</w:t>
            </w:r>
          </w:p>
        </w:tc>
        <w:tc>
          <w:tcPr>
            <w:tcW w:w="2551" w:type="dxa"/>
          </w:tcPr>
          <w:p w:rsidR="008A73B8" w:rsidRDefault="008A73B8" w:rsidP="00790CBA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8A73B8" w:rsidRDefault="008A73B8" w:rsidP="00790CBA">
            <w:pPr>
              <w:tabs>
                <w:tab w:val="left" w:pos="456"/>
              </w:tabs>
              <w:rPr>
                <w:sz w:val="24"/>
              </w:rPr>
            </w:pPr>
          </w:p>
          <w:p w:rsidR="008A73B8" w:rsidRPr="00673D29" w:rsidRDefault="008A73B8" w:rsidP="00790CBA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Ý, UV TBBan TT</w:t>
            </w: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8A73B8" w:rsidRPr="00673D29" w:rsidRDefault="008A73B8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công tác thống kê kết quả kiểm tra, báo cáo chất lượng CHKI, cập nhật cổng TT, tổng kết KT.</w:t>
            </w:r>
            <w:r w:rsidRPr="00673D29">
              <w:rPr>
                <w:sz w:val="24"/>
              </w:rPr>
              <w:t xml:space="preserve"> </w:t>
            </w:r>
          </w:p>
          <w:p w:rsidR="008A73B8" w:rsidRDefault="008A73B8" w:rsidP="00790CB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Tổ chức sinh hoạt CĐCS và tham gia họp hội đồng 01/</w:t>
            </w:r>
            <w:r>
              <w:rPr>
                <w:sz w:val="24"/>
              </w:rPr>
              <w:t xml:space="preserve">2023, </w:t>
            </w:r>
            <w:r w:rsidRPr="001C4D2D">
              <w:rPr>
                <w:sz w:val="24"/>
              </w:rPr>
              <w:t>vận động CBĐV hưởng ứng “Tết vì người nghèo”</w:t>
            </w:r>
            <w:r w:rsidRPr="00673D29">
              <w:rPr>
                <w:sz w:val="24"/>
              </w:rPr>
              <w:t>.</w:t>
            </w:r>
          </w:p>
          <w:p w:rsidR="008A73B8" w:rsidRPr="00673D29" w:rsidRDefault="008A73B8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24 </w:t>
            </w:r>
          </w:p>
        </w:tc>
        <w:tc>
          <w:tcPr>
            <w:tcW w:w="2551" w:type="dxa"/>
          </w:tcPr>
          <w:p w:rsidR="008A73B8" w:rsidRDefault="008A73B8" w:rsidP="00790CBA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8A73B8" w:rsidRDefault="008A73B8" w:rsidP="00790CBA">
            <w:pPr>
              <w:tabs>
                <w:tab w:val="left" w:pos="456"/>
              </w:tabs>
              <w:rPr>
                <w:sz w:val="24"/>
              </w:rPr>
            </w:pPr>
          </w:p>
          <w:p w:rsidR="008A73B8" w:rsidRPr="00673D29" w:rsidRDefault="008A73B8" w:rsidP="00790CBA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8A73B8" w:rsidRPr="00673D29" w:rsidTr="00790CBA">
        <w:tc>
          <w:tcPr>
            <w:tcW w:w="1310" w:type="dxa"/>
          </w:tcPr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8A73B8" w:rsidRPr="000E3FB1" w:rsidRDefault="008A73B8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  <w:vAlign w:val="center"/>
          </w:tcPr>
          <w:p w:rsidR="008A73B8" w:rsidRPr="00673D29" w:rsidRDefault="008A73B8" w:rsidP="00790CBA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BD HS năng khiếu. </w:t>
            </w:r>
          </w:p>
          <w:p w:rsidR="008A73B8" w:rsidRDefault="008A73B8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 xml:space="preserve">CBGV tự </w:t>
            </w:r>
            <w:r w:rsidRPr="00673D29">
              <w:rPr>
                <w:sz w:val="24"/>
              </w:rPr>
              <w:t xml:space="preserve">BDTX </w:t>
            </w:r>
          </w:p>
          <w:p w:rsidR="008A73B8" w:rsidRPr="00673D29" w:rsidRDefault="008A73B8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8A73B8" w:rsidRDefault="008A73B8" w:rsidP="00790CBA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</w:t>
            </w:r>
          </w:p>
          <w:p w:rsidR="008A73B8" w:rsidRPr="00673D29" w:rsidRDefault="008A73B8" w:rsidP="00790CBA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</w:tbl>
    <w:bookmarkEnd w:id="0"/>
    <w:p w:rsidR="008A73B8" w:rsidRDefault="008A73B8" w:rsidP="008A73B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</w:t>
      </w:r>
      <w:r>
        <w:rPr>
          <w:i/>
          <w:sz w:val="24"/>
        </w:rPr>
        <w:t>...............................</w:t>
      </w:r>
    </w:p>
    <w:p w:rsidR="008A73B8" w:rsidRPr="001C49B6" w:rsidRDefault="008A73B8" w:rsidP="008A73B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</w:t>
      </w:r>
      <w:r>
        <w:rPr>
          <w:i/>
          <w:sz w:val="24"/>
        </w:rPr>
        <w:t>...............................</w:t>
      </w:r>
    </w:p>
    <w:p w:rsidR="008A73B8" w:rsidRPr="001C49B6" w:rsidRDefault="008A73B8" w:rsidP="008A73B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A73B8" w:rsidRPr="001C49B6" w:rsidRDefault="008A73B8" w:rsidP="008A73B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A73B8" w:rsidRPr="001C49B6" w:rsidRDefault="008A73B8" w:rsidP="008A73B8">
      <w:pPr>
        <w:ind w:left="60"/>
        <w:rPr>
          <w:b/>
          <w:i/>
          <w:sz w:val="24"/>
          <w:u w:val="single"/>
        </w:rPr>
      </w:pPr>
    </w:p>
    <w:p w:rsidR="008A73B8" w:rsidRPr="001C49B6" w:rsidRDefault="008A73B8" w:rsidP="008A73B8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A73B8" w:rsidRPr="001C49B6" w:rsidRDefault="008A73B8" w:rsidP="008A73B8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A73B8" w:rsidRPr="001C49B6" w:rsidRDefault="008A73B8" w:rsidP="008A73B8">
      <w:pPr>
        <w:rPr>
          <w:i/>
          <w:sz w:val="24"/>
        </w:rPr>
      </w:pPr>
    </w:p>
    <w:p w:rsidR="008A73B8" w:rsidRDefault="008A73B8" w:rsidP="008A73B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8A73B8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B8"/>
    <w:rsid w:val="0000340B"/>
    <w:rsid w:val="00405DDF"/>
    <w:rsid w:val="00705797"/>
    <w:rsid w:val="008A73B8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2022-12-31T02:29:00Z</dcterms:created>
  <dcterms:modified xsi:type="dcterms:W3CDTF">2022-12-31T02:31:00Z</dcterms:modified>
</cp:coreProperties>
</file>