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CA7B70" w:rsidRPr="000E3FB1" w:rsidTr="00345299">
        <w:trPr>
          <w:trHeight w:val="743"/>
        </w:trPr>
        <w:tc>
          <w:tcPr>
            <w:tcW w:w="4436" w:type="dxa"/>
          </w:tcPr>
          <w:p w:rsidR="00CA7B70" w:rsidRPr="000E3FB1" w:rsidRDefault="00CA7B70" w:rsidP="00345299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CA7B70" w:rsidRPr="000E3FB1" w:rsidRDefault="00CA7B70" w:rsidP="0034529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186690</wp:posOffset>
                      </wp:positionV>
                      <wp:extent cx="995680" cy="0"/>
                      <wp:effectExtent l="8255" t="6350" r="571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3pt;margin-top:14.7pt;width: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eIwIAAEk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CA7B70" w:rsidRPr="000E3FB1" w:rsidRDefault="00CA7B70" w:rsidP="0034529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CA7B70" w:rsidRPr="000E3FB1" w:rsidRDefault="00CA7B70" w:rsidP="0034529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CA7B70" w:rsidRPr="000E3FB1" w:rsidRDefault="00CA7B70" w:rsidP="00345299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</w:t>
            </w:r>
            <w:r>
              <w:rPr>
                <w:i/>
                <w:sz w:val="24"/>
              </w:rPr>
              <w:t xml:space="preserve"> 02</w:t>
            </w:r>
            <w:r w:rsidRPr="000E3FB1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CA7B70" w:rsidRPr="00D170AA" w:rsidRDefault="00CA7B70" w:rsidP="00CA7B70">
      <w:pPr>
        <w:tabs>
          <w:tab w:val="left" w:pos="456"/>
        </w:tabs>
        <w:rPr>
          <w:szCs w:val="26"/>
        </w:rPr>
      </w:pPr>
    </w:p>
    <w:p w:rsidR="00CA7B70" w:rsidRPr="00D170AA" w:rsidRDefault="00CA7B70" w:rsidP="00CA7B70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D170AA">
        <w:rPr>
          <w:b/>
          <w:sz w:val="24"/>
        </w:rPr>
        <w:t>KẾ HOẠCH TUẦN 36</w:t>
      </w:r>
    </w:p>
    <w:p w:rsidR="00CA7B70" w:rsidRDefault="00CA7B70" w:rsidP="00CA7B70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04/04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10/04/2022</w:t>
      </w:r>
      <w:r w:rsidRPr="00190071">
        <w:rPr>
          <w:b/>
          <w:i/>
          <w:sz w:val="24"/>
        </w:rPr>
        <w:t>)</w:t>
      </w:r>
    </w:p>
    <w:p w:rsidR="00CA7B70" w:rsidRPr="001C49B6" w:rsidRDefault="00CA7B70" w:rsidP="00CA7B7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35:</w:t>
      </w:r>
    </w:p>
    <w:p w:rsidR="00CA7B70" w:rsidRDefault="00CA7B70" w:rsidP="00CA7B70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30.</w:t>
      </w:r>
      <w:r w:rsidRPr="003571A7">
        <w:rPr>
          <w:sz w:val="24"/>
        </w:rPr>
        <w:t xml:space="preserve"> </w:t>
      </w:r>
    </w:p>
    <w:p w:rsidR="00CA7B70" w:rsidRDefault="00CA7B70" w:rsidP="00CA7B70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tổ chức SH TCM  trao đổi, thảo luận BDTX modul 9 và BDTX modul 3, chương trình BD 2. Phân công GV ra đề KT CHKII.</w:t>
      </w:r>
    </w:p>
    <w:p w:rsidR="00CA7B70" w:rsidRDefault="00CA7B70" w:rsidP="00CA7B70">
      <w:pPr>
        <w:tabs>
          <w:tab w:val="left" w:pos="456"/>
          <w:tab w:val="left" w:pos="6885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học tập BDTX modul 3, chương trình BD 2. Hoàn thành bài tập cuối khóa BDTX modul 9.</w:t>
      </w:r>
    </w:p>
    <w:p w:rsidR="00CA7B70" w:rsidRPr="00190071" w:rsidRDefault="00CA7B70" w:rsidP="00CA7B70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36: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792"/>
      </w:tblGrid>
      <w:tr w:rsidR="00CA7B70" w:rsidRPr="000E3FB1" w:rsidTr="00CA7B70">
        <w:tc>
          <w:tcPr>
            <w:tcW w:w="1227" w:type="dxa"/>
          </w:tcPr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CA7B70" w:rsidRPr="000E3FB1" w:rsidRDefault="00CA7B70" w:rsidP="00345299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792" w:type="dxa"/>
          </w:tcPr>
          <w:p w:rsidR="00CA7B70" w:rsidRPr="000E3FB1" w:rsidRDefault="00CA7B70" w:rsidP="00345299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  <w:bookmarkStart w:id="0" w:name="_GoBack"/>
            <w:bookmarkEnd w:id="0"/>
          </w:p>
        </w:tc>
      </w:tr>
      <w:tr w:rsidR="00CA7B70" w:rsidRPr="000E3FB1" w:rsidTr="00CA7B70">
        <w:tc>
          <w:tcPr>
            <w:tcW w:w="1227" w:type="dxa"/>
          </w:tcPr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04/04</w:t>
            </w:r>
          </w:p>
        </w:tc>
        <w:tc>
          <w:tcPr>
            <w:tcW w:w="6046" w:type="dxa"/>
          </w:tcPr>
          <w:p w:rsidR="00CA7B70" w:rsidRPr="000E3FB1" w:rsidRDefault="00CA7B70" w:rsidP="0034529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31</w:t>
            </w:r>
          </w:p>
          <w:p w:rsidR="00CA7B70" w:rsidRDefault="00CA7B70" w:rsidP="0034529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Dạy học </w:t>
            </w:r>
            <w:r>
              <w:rPr>
                <w:sz w:val="24"/>
              </w:rPr>
              <w:t xml:space="preserve">trực tiếp </w:t>
            </w:r>
            <w:r w:rsidRPr="000E3FB1">
              <w:rPr>
                <w:sz w:val="24"/>
              </w:rPr>
              <w:t xml:space="preserve">kết hợp </w:t>
            </w:r>
            <w:r>
              <w:rPr>
                <w:sz w:val="24"/>
              </w:rPr>
              <w:t xml:space="preserve">với trực tuyến,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CA7B70" w:rsidRPr="000E3FB1" w:rsidRDefault="00CA7B70" w:rsidP="00345299">
            <w:pPr>
              <w:jc w:val="both"/>
              <w:rPr>
                <w:sz w:val="24"/>
              </w:rPr>
            </w:pPr>
            <w:r>
              <w:rPr>
                <w:sz w:val="24"/>
              </w:rPr>
              <w:t>- GVCN các lớp nắm số lượng HS f1, f0 báo cáo với trường</w:t>
            </w:r>
          </w:p>
        </w:tc>
        <w:tc>
          <w:tcPr>
            <w:tcW w:w="2792" w:type="dxa"/>
          </w:tcPr>
          <w:p w:rsidR="00CA7B70" w:rsidRPr="000E3FB1" w:rsidRDefault="00CA7B70" w:rsidP="0034529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CA7B70" w:rsidRDefault="00CA7B70" w:rsidP="00345299">
            <w:pPr>
              <w:rPr>
                <w:sz w:val="24"/>
              </w:rPr>
            </w:pPr>
          </w:p>
          <w:p w:rsidR="00CA7B70" w:rsidRDefault="00CA7B70" w:rsidP="00345299">
            <w:pPr>
              <w:rPr>
                <w:sz w:val="24"/>
              </w:rPr>
            </w:pPr>
          </w:p>
          <w:p w:rsidR="00CA7B70" w:rsidRDefault="00CA7B70" w:rsidP="00345299">
            <w:pPr>
              <w:rPr>
                <w:sz w:val="24"/>
              </w:rPr>
            </w:pPr>
          </w:p>
          <w:p w:rsidR="00CA7B70" w:rsidRPr="000E3FB1" w:rsidRDefault="00CA7B70" w:rsidP="0034529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GVCN </w:t>
            </w:r>
          </w:p>
        </w:tc>
      </w:tr>
      <w:tr w:rsidR="00CA7B70" w:rsidRPr="000E3FB1" w:rsidTr="00CA7B70">
        <w:trPr>
          <w:trHeight w:val="617"/>
        </w:trPr>
        <w:tc>
          <w:tcPr>
            <w:tcW w:w="1227" w:type="dxa"/>
          </w:tcPr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05/04</w:t>
            </w:r>
          </w:p>
        </w:tc>
        <w:tc>
          <w:tcPr>
            <w:tcW w:w="6046" w:type="dxa"/>
            <w:vAlign w:val="center"/>
          </w:tcPr>
          <w:p w:rsidR="00CA7B70" w:rsidRPr="000E3FB1" w:rsidRDefault="00CA7B70" w:rsidP="0034529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CA7B70" w:rsidRPr="000E3FB1" w:rsidRDefault="00CA7B70" w:rsidP="00345299">
            <w:pPr>
              <w:jc w:val="both"/>
              <w:rPr>
                <w:sz w:val="24"/>
              </w:rPr>
            </w:pPr>
            <w:r>
              <w:rPr>
                <w:sz w:val="24"/>
              </w:rPr>
              <w:t>- BDTX modul3 và viết bài thu hoạch.</w:t>
            </w:r>
          </w:p>
        </w:tc>
        <w:tc>
          <w:tcPr>
            <w:tcW w:w="2792" w:type="dxa"/>
          </w:tcPr>
          <w:p w:rsidR="00CA7B70" w:rsidRPr="000E3FB1" w:rsidRDefault="00CA7B70" w:rsidP="0034529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CA7B70" w:rsidRPr="000E3FB1" w:rsidRDefault="00CA7B70" w:rsidP="00345299">
            <w:pPr>
              <w:rPr>
                <w:sz w:val="24"/>
              </w:rPr>
            </w:pPr>
          </w:p>
          <w:p w:rsidR="00CA7B70" w:rsidRPr="000E3FB1" w:rsidRDefault="00CA7B70" w:rsidP="00345299">
            <w:pPr>
              <w:rPr>
                <w:sz w:val="24"/>
              </w:rPr>
            </w:pPr>
          </w:p>
        </w:tc>
      </w:tr>
      <w:tr w:rsidR="00CA7B70" w:rsidRPr="000E3FB1" w:rsidTr="00CA7B70">
        <w:tc>
          <w:tcPr>
            <w:tcW w:w="1227" w:type="dxa"/>
          </w:tcPr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CA7B70" w:rsidRDefault="00CA7B70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CA7B70" w:rsidRPr="000E3FB1" w:rsidRDefault="00CA7B70" w:rsidP="00345299">
            <w:pPr>
              <w:spacing w:line="40" w:lineRule="atLeast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Dự họp hội đồng và SH công đoàn tháng 4/2022.</w:t>
            </w:r>
          </w:p>
        </w:tc>
        <w:tc>
          <w:tcPr>
            <w:tcW w:w="2792" w:type="dxa"/>
          </w:tcPr>
          <w:p w:rsidR="00CA7B70" w:rsidRPr="000E3FB1" w:rsidRDefault="00CA7B70" w:rsidP="0034529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CA7B70" w:rsidRPr="000E3FB1" w:rsidRDefault="00CA7B70" w:rsidP="00345299">
            <w:pPr>
              <w:rPr>
                <w:sz w:val="24"/>
              </w:rPr>
            </w:pPr>
          </w:p>
        </w:tc>
      </w:tr>
      <w:tr w:rsidR="00CA7B70" w:rsidRPr="000E3FB1" w:rsidTr="00CA7B70">
        <w:trPr>
          <w:trHeight w:val="533"/>
        </w:trPr>
        <w:tc>
          <w:tcPr>
            <w:tcW w:w="1227" w:type="dxa"/>
          </w:tcPr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CA7B70" w:rsidRDefault="00CA7B70" w:rsidP="0034529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CA7B70" w:rsidRPr="000E3FB1" w:rsidRDefault="00CA7B70" w:rsidP="00345299">
            <w:pPr>
              <w:jc w:val="both"/>
              <w:rPr>
                <w:sz w:val="24"/>
              </w:rPr>
            </w:pPr>
            <w:r>
              <w:rPr>
                <w:sz w:val="24"/>
              </w:rPr>
              <w:t>- BDTX modul3 và viết bài thu hoạch.</w:t>
            </w:r>
          </w:p>
        </w:tc>
        <w:tc>
          <w:tcPr>
            <w:tcW w:w="2792" w:type="dxa"/>
          </w:tcPr>
          <w:p w:rsidR="00CA7B70" w:rsidRPr="000E3FB1" w:rsidRDefault="00CA7B70" w:rsidP="00345299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CA7B70" w:rsidRDefault="00CA7B70" w:rsidP="00345299">
            <w:pPr>
              <w:rPr>
                <w:sz w:val="24"/>
              </w:rPr>
            </w:pPr>
          </w:p>
          <w:p w:rsidR="00CA7B70" w:rsidRPr="000E3FB1" w:rsidRDefault="00CA7B70" w:rsidP="00345299">
            <w:pPr>
              <w:rPr>
                <w:sz w:val="24"/>
              </w:rPr>
            </w:pPr>
          </w:p>
        </w:tc>
      </w:tr>
      <w:tr w:rsidR="00CA7B70" w:rsidRPr="000E3FB1" w:rsidTr="00CA7B70">
        <w:tc>
          <w:tcPr>
            <w:tcW w:w="1227" w:type="dxa"/>
          </w:tcPr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CA7B70" w:rsidRDefault="00CA7B70" w:rsidP="0034529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CA7B70" w:rsidRPr="000E3FB1" w:rsidRDefault="00CA7B70" w:rsidP="0034529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792" w:type="dxa"/>
          </w:tcPr>
          <w:p w:rsidR="00CA7B70" w:rsidRPr="000E3FB1" w:rsidRDefault="00CA7B70" w:rsidP="00345299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CA7B70" w:rsidRPr="000E3FB1" w:rsidRDefault="00CA7B70" w:rsidP="00345299">
            <w:pPr>
              <w:tabs>
                <w:tab w:val="center" w:pos="1433"/>
              </w:tabs>
              <w:rPr>
                <w:sz w:val="24"/>
              </w:rPr>
            </w:pPr>
          </w:p>
          <w:p w:rsidR="00CA7B70" w:rsidRPr="000E3FB1" w:rsidRDefault="00CA7B70" w:rsidP="00345299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CA7B70" w:rsidRPr="000E3FB1" w:rsidTr="00CA7B70">
        <w:tc>
          <w:tcPr>
            <w:tcW w:w="1227" w:type="dxa"/>
          </w:tcPr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CA7B70" w:rsidRPr="000E3FB1" w:rsidRDefault="00CA7B70" w:rsidP="0034529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 xml:space="preserve"> và BDTX</w:t>
            </w:r>
          </w:p>
          <w:p w:rsidR="00CA7B70" w:rsidRPr="000E3FB1" w:rsidRDefault="00CA7B70" w:rsidP="00345299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7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792" w:type="dxa"/>
          </w:tcPr>
          <w:p w:rsidR="00CA7B70" w:rsidRPr="000E3FB1" w:rsidRDefault="00CA7B70" w:rsidP="0034529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cả tổ</w:t>
            </w:r>
          </w:p>
          <w:p w:rsidR="00CA7B70" w:rsidRPr="000E3FB1" w:rsidRDefault="00CA7B70" w:rsidP="00345299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CA7B70" w:rsidRPr="000E3FB1" w:rsidTr="00CA7B70">
        <w:tc>
          <w:tcPr>
            <w:tcW w:w="1227" w:type="dxa"/>
          </w:tcPr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CA7B70" w:rsidRPr="000E3FB1" w:rsidRDefault="00CA7B70" w:rsidP="0034529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CA7B70" w:rsidRPr="00A80BEF" w:rsidRDefault="00CA7B70" w:rsidP="003452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Nghỉ</w:t>
            </w:r>
          </w:p>
        </w:tc>
        <w:tc>
          <w:tcPr>
            <w:tcW w:w="2792" w:type="dxa"/>
          </w:tcPr>
          <w:p w:rsidR="00CA7B70" w:rsidRPr="000E3FB1" w:rsidRDefault="00CA7B70" w:rsidP="00345299">
            <w:pPr>
              <w:rPr>
                <w:sz w:val="24"/>
              </w:rPr>
            </w:pPr>
          </w:p>
        </w:tc>
      </w:tr>
    </w:tbl>
    <w:p w:rsidR="00CA7B70" w:rsidRPr="00DE34C5" w:rsidRDefault="00CA7B70" w:rsidP="00CA7B70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CA7B70" w:rsidRDefault="00CA7B70" w:rsidP="00CA7B7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CA7B70" w:rsidRPr="00190071" w:rsidRDefault="00CA7B70" w:rsidP="00CA7B7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B70" w:rsidRPr="00190071" w:rsidRDefault="00CA7B70" w:rsidP="00CA7B70">
      <w:pPr>
        <w:tabs>
          <w:tab w:val="left" w:pos="456"/>
        </w:tabs>
        <w:spacing w:line="360" w:lineRule="auto"/>
        <w:rPr>
          <w:sz w:val="24"/>
        </w:rPr>
      </w:pPr>
    </w:p>
    <w:p w:rsidR="00CA7B70" w:rsidRPr="00B82DFF" w:rsidRDefault="00CA7B70" w:rsidP="00CA7B70">
      <w:pPr>
        <w:ind w:left="60"/>
        <w:rPr>
          <w:b/>
        </w:rPr>
      </w:pPr>
      <w:r w:rsidRPr="00190071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CA7B70" w:rsidRPr="00A8678D" w:rsidRDefault="00CA7B70" w:rsidP="00CA7B7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CA7B70" w:rsidRDefault="00CA7B70" w:rsidP="00CA7B7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A7B70" w:rsidRDefault="00CA7B70" w:rsidP="00CA7B70">
      <w:pPr>
        <w:rPr>
          <w:i/>
        </w:rPr>
      </w:pPr>
    </w:p>
    <w:p w:rsidR="00CA7B70" w:rsidRDefault="00CA7B70" w:rsidP="00CA7B70">
      <w:pPr>
        <w:rPr>
          <w:i/>
        </w:rPr>
      </w:pPr>
    </w:p>
    <w:p w:rsidR="00CA7B70" w:rsidRDefault="00CA7B70" w:rsidP="00CA7B70">
      <w:pPr>
        <w:rPr>
          <w:i/>
        </w:rPr>
      </w:pPr>
    </w:p>
    <w:p w:rsidR="00CA7B70" w:rsidRPr="000B1B37" w:rsidRDefault="00CA7B70" w:rsidP="00CA7B70">
      <w:pPr>
        <w:rPr>
          <w:szCs w:val="26"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  <w:r w:rsidRPr="007C558F">
        <w:rPr>
          <w:szCs w:val="26"/>
        </w:rPr>
        <w:t xml:space="preserve"> </w:t>
      </w:r>
    </w:p>
    <w:p w:rsidR="00BF3480" w:rsidRDefault="00BF3480"/>
    <w:sectPr w:rsidR="00BF3480" w:rsidSect="00CA7B70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70"/>
    <w:rsid w:val="0000340B"/>
    <w:rsid w:val="00533F89"/>
    <w:rsid w:val="00705797"/>
    <w:rsid w:val="00A822FD"/>
    <w:rsid w:val="00BF3480"/>
    <w:rsid w:val="00C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7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7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2022-03-30T15:12:00Z</dcterms:created>
  <dcterms:modified xsi:type="dcterms:W3CDTF">2022-03-30T15:13:00Z</dcterms:modified>
</cp:coreProperties>
</file>