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4A7906" w:rsidRPr="000E3FB1" w:rsidTr="00E9007E">
        <w:trPr>
          <w:trHeight w:val="743"/>
        </w:trPr>
        <w:tc>
          <w:tcPr>
            <w:tcW w:w="4436" w:type="dxa"/>
          </w:tcPr>
          <w:p w:rsidR="004A7906" w:rsidRPr="000E3FB1" w:rsidRDefault="004A7906" w:rsidP="00E9007E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4A7906" w:rsidRPr="000E3FB1" w:rsidRDefault="004A7906" w:rsidP="00E900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0795" t="635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4A7906" w:rsidRPr="000E3FB1" w:rsidRDefault="004A7906" w:rsidP="00E9007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4A7906" w:rsidRPr="000E3FB1" w:rsidRDefault="004A7906" w:rsidP="00E9007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4A7906" w:rsidRDefault="004A7906" w:rsidP="00E9007E">
            <w:pPr>
              <w:tabs>
                <w:tab w:val="center" w:pos="4320"/>
                <w:tab w:val="right" w:pos="8640"/>
              </w:tabs>
              <w:jc w:val="both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</w:t>
            </w:r>
            <w:r>
              <w:rPr>
                <w:i/>
                <w:sz w:val="24"/>
              </w:rPr>
              <w:t xml:space="preserve">        </w:t>
            </w:r>
            <w:r w:rsidRPr="000E3FB1">
              <w:rPr>
                <w:i/>
                <w:sz w:val="24"/>
              </w:rPr>
              <w:t xml:space="preserve">Phong Bình, ngày </w:t>
            </w: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  <w:p w:rsidR="004A7906" w:rsidRPr="000E3FB1" w:rsidRDefault="004A7906" w:rsidP="00E9007E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</w:p>
        </w:tc>
      </w:tr>
    </w:tbl>
    <w:p w:rsidR="004A7906" w:rsidRPr="00A62AF6" w:rsidRDefault="004A7906" w:rsidP="004A7906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62AF6">
        <w:rPr>
          <w:b/>
          <w:sz w:val="24"/>
        </w:rPr>
        <w:t>KẾ HOẠCH TUẦN 29</w:t>
      </w:r>
    </w:p>
    <w:p w:rsidR="004A7906" w:rsidRDefault="004A7906" w:rsidP="004A7906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4A7906" w:rsidRDefault="004A7906" w:rsidP="004A7906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28</w:t>
      </w:r>
      <w:r w:rsidRPr="001C49B6">
        <w:rPr>
          <w:b/>
          <w:sz w:val="24"/>
        </w:rPr>
        <w:t>:</w:t>
      </w:r>
    </w:p>
    <w:p w:rsidR="004A7906" w:rsidRDefault="004A7906" w:rsidP="004A7906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1F5046">
        <w:rPr>
          <w:sz w:val="24"/>
        </w:rPr>
        <w:t>Toàn thể GV của tổ đã</w:t>
      </w:r>
      <w:r>
        <w:rPr>
          <w:sz w:val="24"/>
        </w:rPr>
        <w:t xml:space="preserve"> tập trung ổn định nề nếp sau Tết.</w:t>
      </w:r>
    </w:p>
    <w:p w:rsidR="004A7906" w:rsidRDefault="004A7906" w:rsidP="004A7906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tiếp tục hướng dẫn HS thực hiện các biện pháp phòng dịch, tổ chức dạy học trực tiếp kết hợp </w:t>
      </w:r>
      <w:r>
        <w:rPr>
          <w:sz w:val="24"/>
        </w:rPr>
        <w:t xml:space="preserve">trực tuyến,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23.</w:t>
      </w:r>
      <w:r w:rsidRPr="003571A7">
        <w:rPr>
          <w:sz w:val="24"/>
        </w:rPr>
        <w:t xml:space="preserve"> </w:t>
      </w:r>
      <w:r>
        <w:rPr>
          <w:sz w:val="24"/>
        </w:rPr>
        <w:t>Đã tham gia BD HS năng khiếu TV L5.</w:t>
      </w:r>
      <w:r w:rsidRPr="00CD6418">
        <w:rPr>
          <w:sz w:val="24"/>
        </w:rPr>
        <w:t xml:space="preserve"> </w:t>
      </w:r>
      <w:r w:rsidRPr="00190071">
        <w:rPr>
          <w:sz w:val="24"/>
        </w:rPr>
        <w:t xml:space="preserve"> </w:t>
      </w:r>
    </w:p>
    <w:p w:rsidR="004A7906" w:rsidRDefault="004A7906" w:rsidP="004A7906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2, nội dung 1.</w:t>
      </w:r>
    </w:p>
    <w:p w:rsidR="00A95BA3" w:rsidRDefault="00A95BA3" w:rsidP="004A7906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</w:t>
      </w:r>
      <w:r w:rsidRPr="001F5046">
        <w:rPr>
          <w:sz w:val="24"/>
        </w:rPr>
        <w:t>Toàn thể GV của tổ đã</w:t>
      </w:r>
      <w:r>
        <w:rPr>
          <w:sz w:val="24"/>
        </w:rPr>
        <w:t xml:space="preserve"> </w:t>
      </w:r>
      <w:r>
        <w:rPr>
          <w:sz w:val="24"/>
        </w:rPr>
        <w:t>tham gia họp hội đồng và sinh hoạt CĐCS tháng 2/2022.</w:t>
      </w:r>
    </w:p>
    <w:p w:rsidR="004A7906" w:rsidRPr="001C49B6" w:rsidRDefault="004A7906" w:rsidP="004A7906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29</w:t>
      </w:r>
      <w:r w:rsidRPr="001C49B6">
        <w:rPr>
          <w:b/>
          <w:sz w:val="24"/>
        </w:rPr>
        <w:t>: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467"/>
      </w:tblGrid>
      <w:tr w:rsidR="004A7906" w:rsidRPr="000E3FB1" w:rsidTr="004A7906">
        <w:tc>
          <w:tcPr>
            <w:tcW w:w="1090" w:type="dxa"/>
          </w:tcPr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E3FB1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4A7906" w:rsidRPr="000E3FB1" w:rsidRDefault="004A7906" w:rsidP="00E9007E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Nội dung</w:t>
            </w:r>
          </w:p>
        </w:tc>
        <w:tc>
          <w:tcPr>
            <w:tcW w:w="2467" w:type="dxa"/>
          </w:tcPr>
          <w:p w:rsidR="004A7906" w:rsidRPr="000E3FB1" w:rsidRDefault="004A7906" w:rsidP="00E9007E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4A7906" w:rsidRPr="000E3FB1" w:rsidTr="004A7906">
        <w:tc>
          <w:tcPr>
            <w:tcW w:w="1090" w:type="dxa"/>
          </w:tcPr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A7906" w:rsidRDefault="004A7906" w:rsidP="00E9007E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Hưỡng dẫn HS thực hiện các biện pháp phòng chống dịch CoviD-19.</w:t>
            </w:r>
          </w:p>
          <w:p w:rsidR="004A7906" w:rsidRPr="000E3FB1" w:rsidRDefault="004A7906" w:rsidP="00E9007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</w:t>
            </w:r>
            <w:r>
              <w:rPr>
                <w:sz w:val="24"/>
              </w:rPr>
              <w:t>ôn giảng dạy chương trình tuần 24</w:t>
            </w:r>
          </w:p>
          <w:p w:rsidR="004A7906" w:rsidRPr="000E3FB1" w:rsidRDefault="004A7906" w:rsidP="00E9007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  <w:r>
              <w:rPr>
                <w:sz w:val="24"/>
              </w:rPr>
              <w:tab/>
            </w:r>
          </w:p>
        </w:tc>
        <w:tc>
          <w:tcPr>
            <w:tcW w:w="2467" w:type="dxa"/>
          </w:tcPr>
          <w:p w:rsidR="004A7906" w:rsidRPr="000E3FB1" w:rsidRDefault="004A7906" w:rsidP="00E9007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4A7906" w:rsidRPr="000E3FB1" w:rsidRDefault="004A7906" w:rsidP="00E9007E">
            <w:pPr>
              <w:rPr>
                <w:sz w:val="24"/>
              </w:rPr>
            </w:pPr>
          </w:p>
        </w:tc>
      </w:tr>
      <w:tr w:rsidR="004A7906" w:rsidRPr="000E3FB1" w:rsidTr="004A7906">
        <w:tc>
          <w:tcPr>
            <w:tcW w:w="1090" w:type="dxa"/>
          </w:tcPr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4A7906" w:rsidRPr="000E3FB1" w:rsidRDefault="004A7906" w:rsidP="00E9007E">
            <w:pPr>
              <w:tabs>
                <w:tab w:val="left" w:pos="456"/>
                <w:tab w:val="left" w:pos="605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  <w:r>
              <w:rPr>
                <w:sz w:val="24"/>
              </w:rPr>
              <w:tab/>
            </w:r>
          </w:p>
        </w:tc>
        <w:tc>
          <w:tcPr>
            <w:tcW w:w="2467" w:type="dxa"/>
          </w:tcPr>
          <w:p w:rsidR="004A7906" w:rsidRPr="000E3FB1" w:rsidRDefault="004A7906" w:rsidP="00E9007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4A7906" w:rsidRPr="000E3FB1" w:rsidRDefault="004A7906" w:rsidP="00E9007E">
            <w:pPr>
              <w:rPr>
                <w:sz w:val="24"/>
              </w:rPr>
            </w:pPr>
          </w:p>
        </w:tc>
      </w:tr>
      <w:tr w:rsidR="004A7906" w:rsidRPr="000E3FB1" w:rsidTr="004A7906">
        <w:trPr>
          <w:trHeight w:val="608"/>
        </w:trPr>
        <w:tc>
          <w:tcPr>
            <w:tcW w:w="1090" w:type="dxa"/>
          </w:tcPr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A7906" w:rsidRDefault="004A7906" w:rsidP="00E9007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</w:t>
            </w:r>
          </w:p>
          <w:p w:rsidR="004A7906" w:rsidRDefault="004A7906" w:rsidP="00E9007E">
            <w:pPr>
              <w:rPr>
                <w:sz w:val="24"/>
              </w:rPr>
            </w:pPr>
            <w:r>
              <w:rPr>
                <w:sz w:val="24"/>
              </w:rPr>
              <w:t>- Sinh hoạt tổ chuyên môn, thao giảng 01 tiết tại CS Phò Trạch</w:t>
            </w:r>
          </w:p>
          <w:p w:rsidR="00E53F7E" w:rsidRPr="000E3FB1" w:rsidRDefault="00E53F7E" w:rsidP="00E9007E">
            <w:pPr>
              <w:rPr>
                <w:sz w:val="24"/>
              </w:rPr>
            </w:pPr>
            <w:r>
              <w:rPr>
                <w:sz w:val="24"/>
              </w:rPr>
              <w:t>- Duyệt lịch báo giảng và kế hoạch dạy học.</w:t>
            </w:r>
          </w:p>
        </w:tc>
        <w:tc>
          <w:tcPr>
            <w:tcW w:w="2467" w:type="dxa"/>
          </w:tcPr>
          <w:p w:rsidR="004A7906" w:rsidRDefault="004A7906" w:rsidP="00E9007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4A7906" w:rsidRDefault="004A7906" w:rsidP="00E9007E">
            <w:pPr>
              <w:rPr>
                <w:sz w:val="24"/>
              </w:rPr>
            </w:pPr>
          </w:p>
          <w:p w:rsidR="004A7906" w:rsidRDefault="004A7906" w:rsidP="00E9007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  <w:r>
              <w:rPr>
                <w:sz w:val="24"/>
              </w:rPr>
              <w:t>, T/ Lợi</w:t>
            </w:r>
          </w:p>
          <w:p w:rsidR="00E53F7E" w:rsidRPr="000E3FB1" w:rsidRDefault="00E53F7E" w:rsidP="00E9007E">
            <w:pPr>
              <w:rPr>
                <w:sz w:val="24"/>
              </w:rPr>
            </w:pPr>
            <w:r>
              <w:rPr>
                <w:sz w:val="24"/>
              </w:rPr>
              <w:t>- Tổ trưởng</w:t>
            </w:r>
            <w:bookmarkStart w:id="0" w:name="_GoBack"/>
            <w:bookmarkEnd w:id="0"/>
          </w:p>
        </w:tc>
      </w:tr>
      <w:tr w:rsidR="004A7906" w:rsidRPr="000E3FB1" w:rsidTr="004A7906">
        <w:tc>
          <w:tcPr>
            <w:tcW w:w="1090" w:type="dxa"/>
          </w:tcPr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A7906" w:rsidRPr="000E3FB1" w:rsidRDefault="004A7906" w:rsidP="00E9007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</w:tc>
        <w:tc>
          <w:tcPr>
            <w:tcW w:w="2467" w:type="dxa"/>
          </w:tcPr>
          <w:p w:rsidR="004A7906" w:rsidRPr="000E3FB1" w:rsidRDefault="004A7906" w:rsidP="00E9007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4A7906" w:rsidRPr="000E3FB1" w:rsidRDefault="004A7906" w:rsidP="00E9007E">
            <w:pPr>
              <w:rPr>
                <w:sz w:val="24"/>
              </w:rPr>
            </w:pPr>
          </w:p>
        </w:tc>
      </w:tr>
      <w:tr w:rsidR="004A7906" w:rsidRPr="000E3FB1" w:rsidTr="004A7906">
        <w:tc>
          <w:tcPr>
            <w:tcW w:w="1090" w:type="dxa"/>
          </w:tcPr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A7906" w:rsidRDefault="004A7906" w:rsidP="00E9007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  <w:p w:rsidR="004A7906" w:rsidRPr="000E3FB1" w:rsidRDefault="004A7906" w:rsidP="00E9007E">
            <w:pPr>
              <w:rPr>
                <w:sz w:val="24"/>
              </w:rPr>
            </w:pPr>
            <w:r>
              <w:rPr>
                <w:sz w:val="24"/>
              </w:rPr>
              <w:t>- Dự kiểm tra HĐSP của T/Khỏe</w:t>
            </w:r>
          </w:p>
        </w:tc>
        <w:tc>
          <w:tcPr>
            <w:tcW w:w="2467" w:type="dxa"/>
          </w:tcPr>
          <w:p w:rsidR="004A7906" w:rsidRDefault="004A7906" w:rsidP="00E9007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4A7906" w:rsidRDefault="004A7906" w:rsidP="00E9007E">
            <w:pPr>
              <w:rPr>
                <w:sz w:val="24"/>
              </w:rPr>
            </w:pPr>
          </w:p>
          <w:p w:rsidR="004A7906" w:rsidRPr="000E3FB1" w:rsidRDefault="004A7906" w:rsidP="00E9007E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>- Tổ trưởng</w:t>
            </w:r>
          </w:p>
        </w:tc>
      </w:tr>
      <w:tr w:rsidR="004A7906" w:rsidRPr="000E3FB1" w:rsidTr="004A7906">
        <w:tc>
          <w:tcPr>
            <w:tcW w:w="1090" w:type="dxa"/>
          </w:tcPr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A7906" w:rsidRPr="000E3FB1" w:rsidRDefault="004A7906" w:rsidP="00E9007E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Bồi dưỡng TX; nghiên cứu chuyên môn</w:t>
            </w:r>
          </w:p>
          <w:p w:rsidR="004A7906" w:rsidRDefault="004A7906" w:rsidP="00E9007E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>Bồi dưỡng HS năng khiếu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4A7906" w:rsidRPr="000E3FB1" w:rsidRDefault="004A7906" w:rsidP="00E9007E">
            <w:pPr>
              <w:rPr>
                <w:sz w:val="24"/>
              </w:rPr>
            </w:pPr>
            <w:r>
              <w:rPr>
                <w:sz w:val="24"/>
              </w:rPr>
              <w:t>- Lên kế hoạch tuần 30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467" w:type="dxa"/>
          </w:tcPr>
          <w:p w:rsidR="004A7906" w:rsidRDefault="004A7906" w:rsidP="00E9007E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tổ.</w:t>
            </w:r>
          </w:p>
          <w:p w:rsidR="004A7906" w:rsidRDefault="004A7906" w:rsidP="00E9007E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T/Hảo </w:t>
            </w:r>
          </w:p>
          <w:p w:rsidR="004A7906" w:rsidRPr="000E3FB1" w:rsidRDefault="004A7906" w:rsidP="00E9007E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4A7906" w:rsidRPr="000E3FB1" w:rsidTr="004A7906">
        <w:tc>
          <w:tcPr>
            <w:tcW w:w="1090" w:type="dxa"/>
          </w:tcPr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4A7906" w:rsidRPr="000E3FB1" w:rsidRDefault="004A7906" w:rsidP="00E900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4A7906" w:rsidRDefault="004A7906" w:rsidP="00E9007E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>Bồi dưỡng HS năng khiếu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4A7906" w:rsidRPr="000E3FB1" w:rsidRDefault="004A7906" w:rsidP="00E9007E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467" w:type="dxa"/>
          </w:tcPr>
          <w:p w:rsidR="004A7906" w:rsidRPr="000E3FB1" w:rsidRDefault="004A7906" w:rsidP="00E9007E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T/Hảo</w:t>
            </w:r>
          </w:p>
        </w:tc>
      </w:tr>
    </w:tbl>
    <w:p w:rsidR="004A7906" w:rsidRDefault="004A7906" w:rsidP="004A7906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4A7906" w:rsidRPr="00DE34C5" w:rsidRDefault="004A7906" w:rsidP="004A7906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4A7906" w:rsidRPr="00190071" w:rsidRDefault="004A7906" w:rsidP="004A7906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906" w:rsidRPr="00190071" w:rsidRDefault="004A7906" w:rsidP="004A7906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4A7906" w:rsidRDefault="004A7906" w:rsidP="004A7906">
      <w:pPr>
        <w:ind w:left="60"/>
        <w:rPr>
          <w:b/>
          <w:sz w:val="24"/>
        </w:rPr>
      </w:pPr>
      <w:r w:rsidRPr="00190071">
        <w:rPr>
          <w:b/>
          <w:sz w:val="24"/>
        </w:rPr>
        <w:t xml:space="preserve"> </w:t>
      </w:r>
    </w:p>
    <w:p w:rsidR="004A7906" w:rsidRPr="00B82DFF" w:rsidRDefault="004A7906" w:rsidP="004A7906">
      <w:pPr>
        <w:ind w:left="60"/>
        <w:rPr>
          <w:b/>
        </w:rPr>
      </w:pPr>
      <w:r>
        <w:rPr>
          <w:b/>
          <w:sz w:val="24"/>
        </w:rPr>
        <w:t xml:space="preserve"> 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A7906" w:rsidRPr="00A8678D" w:rsidRDefault="004A7906" w:rsidP="004A7906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A7906" w:rsidRDefault="004A7906" w:rsidP="004A7906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A7906" w:rsidRDefault="004A7906" w:rsidP="004A7906">
      <w:pPr>
        <w:rPr>
          <w:i/>
        </w:rPr>
      </w:pPr>
    </w:p>
    <w:p w:rsidR="004A7906" w:rsidRDefault="004A7906" w:rsidP="004A7906">
      <w:pPr>
        <w:rPr>
          <w:i/>
        </w:rPr>
      </w:pPr>
    </w:p>
    <w:p w:rsidR="004A7906" w:rsidRDefault="004A7906" w:rsidP="004A7906">
      <w:pPr>
        <w:rPr>
          <w:i/>
        </w:rPr>
      </w:pPr>
    </w:p>
    <w:p w:rsidR="00BF3480" w:rsidRDefault="004A7906" w:rsidP="004A7906"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sectPr w:rsidR="00BF3480" w:rsidSect="004A7906">
      <w:pgSz w:w="11907" w:h="16840" w:code="9"/>
      <w:pgMar w:top="567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06"/>
    <w:rsid w:val="0000340B"/>
    <w:rsid w:val="00295E1D"/>
    <w:rsid w:val="003C67F9"/>
    <w:rsid w:val="004A7906"/>
    <w:rsid w:val="00705797"/>
    <w:rsid w:val="00A822FD"/>
    <w:rsid w:val="00A95BA3"/>
    <w:rsid w:val="00BF3480"/>
    <w:rsid w:val="00E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0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0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2022-02-10T14:26:00Z</dcterms:created>
  <dcterms:modified xsi:type="dcterms:W3CDTF">2022-02-10T14:37:00Z</dcterms:modified>
</cp:coreProperties>
</file>